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A2A87" w14:textId="77777777" w:rsidR="00282669" w:rsidRPr="00165F8B" w:rsidRDefault="00282669" w:rsidP="00282669">
      <w:pPr>
        <w:pStyle w:val="wCentreB"/>
        <w:rPr>
          <w:b w:val="0"/>
        </w:rPr>
      </w:pPr>
    </w:p>
    <w:p w14:paraId="12EE6CFD" w14:textId="63E5364D" w:rsidR="00282669" w:rsidRPr="00165F8B" w:rsidRDefault="00282669" w:rsidP="00282669">
      <w:pPr>
        <w:pStyle w:val="wCentreB"/>
      </w:pPr>
      <w:r w:rsidRPr="00165F8B">
        <w:rPr>
          <w:rFonts w:hint="eastAsia"/>
        </w:rPr>
        <w:t xml:space="preserve">Dated </w:t>
      </w:r>
      <w:r w:rsidR="00ED027F">
        <w:t>20 October 2022</w:t>
      </w:r>
    </w:p>
    <w:p w14:paraId="5FD7E79F" w14:textId="77777777" w:rsidR="00282669" w:rsidRPr="00165F8B" w:rsidRDefault="00282669" w:rsidP="00282669">
      <w:pPr>
        <w:pStyle w:val="wCoverTitle1"/>
      </w:pPr>
      <w:r w:rsidRPr="00165F8B">
        <w:t>Anti-Corruption and Bribery Policy</w:t>
      </w:r>
    </w:p>
    <w:p w14:paraId="78DDA410" w14:textId="77777777" w:rsidR="00282669" w:rsidRPr="00282669" w:rsidRDefault="00282669" w:rsidP="00282669">
      <w:pPr>
        <w:pStyle w:val="wCoverTitle2"/>
        <w:rPr>
          <w:b/>
        </w:rPr>
      </w:pPr>
      <w:r w:rsidRPr="00282669">
        <w:rPr>
          <w:b/>
        </w:rPr>
        <w:t xml:space="preserve">Nostrum Oil &amp; Gas </w:t>
      </w:r>
      <w:r w:rsidR="008A50D9">
        <w:rPr>
          <w:b/>
        </w:rPr>
        <w:t>PLC</w:t>
      </w:r>
    </w:p>
    <w:p w14:paraId="69EBE9D4" w14:textId="77777777" w:rsidR="00282669" w:rsidRPr="00165F8B" w:rsidRDefault="00282669" w:rsidP="00282669">
      <w:pPr>
        <w:pStyle w:val="wText"/>
      </w:pPr>
    </w:p>
    <w:p w14:paraId="1A765923" w14:textId="77777777" w:rsidR="00282669" w:rsidRPr="00165F8B" w:rsidRDefault="00282669" w:rsidP="00282669">
      <w:pPr>
        <w:pStyle w:val="wText"/>
        <w:sectPr w:rsidR="00282669" w:rsidRPr="00165F8B" w:rsidSect="00282669">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pgNumType w:start="2"/>
          <w:cols w:space="708"/>
          <w:titlePg/>
          <w:docGrid w:linePitch="360"/>
        </w:sectPr>
      </w:pPr>
    </w:p>
    <w:p w14:paraId="49465580" w14:textId="77777777" w:rsidR="00282669" w:rsidRPr="00190509" w:rsidRDefault="00282669">
      <w:pPr>
        <w:pStyle w:val="TOC1"/>
        <w:rPr>
          <w:rFonts w:ascii="Arial" w:eastAsia="Arial" w:hAnsi="Arial" w:cs="Arial"/>
          <w:noProof/>
          <w:szCs w:val="22"/>
          <w:lang w:eastAsia="en-GB"/>
        </w:rPr>
      </w:pPr>
      <w:r w:rsidRPr="00165F8B">
        <w:lastRenderedPageBreak/>
        <w:fldChar w:fldCharType="begin"/>
      </w:r>
      <w:r w:rsidRPr="00165F8B">
        <w:instrText xml:space="preserve"> TOC \o "1-1" \h \z \t "Appendix 1,3,Appendix 2,4,Schedule 1,3,Schedule 2,4" </w:instrText>
      </w:r>
      <w:r w:rsidRPr="00165F8B">
        <w:fldChar w:fldCharType="separate"/>
      </w:r>
      <w:hyperlink w:anchor="_Toc369014984" w:history="1">
        <w:r w:rsidRPr="00CD15A0">
          <w:rPr>
            <w:rStyle w:val="Hyperlink"/>
            <w:rFonts w:cs="Times New Roman"/>
            <w:noProof/>
          </w:rPr>
          <w:t>1.</w:t>
        </w:r>
        <w:r w:rsidRPr="00190509">
          <w:rPr>
            <w:rFonts w:ascii="Arial" w:eastAsia="Arial" w:hAnsi="Arial" w:cs="Arial"/>
            <w:noProof/>
            <w:szCs w:val="22"/>
            <w:lang w:eastAsia="en-GB"/>
          </w:rPr>
          <w:tab/>
        </w:r>
        <w:r w:rsidRPr="00CD15A0">
          <w:rPr>
            <w:rStyle w:val="Hyperlink"/>
            <w:noProof/>
          </w:rPr>
          <w:t>Policy Statement</w:t>
        </w:r>
        <w:r>
          <w:rPr>
            <w:noProof/>
            <w:webHidden/>
          </w:rPr>
          <w:tab/>
        </w:r>
        <w:r>
          <w:rPr>
            <w:noProof/>
            <w:webHidden/>
          </w:rPr>
          <w:fldChar w:fldCharType="begin"/>
        </w:r>
        <w:r>
          <w:rPr>
            <w:noProof/>
            <w:webHidden/>
          </w:rPr>
          <w:instrText xml:space="preserve"> PAGEREF _Toc369014984 \h </w:instrText>
        </w:r>
        <w:r>
          <w:rPr>
            <w:noProof/>
            <w:webHidden/>
          </w:rPr>
        </w:r>
        <w:r>
          <w:rPr>
            <w:noProof/>
            <w:webHidden/>
          </w:rPr>
          <w:fldChar w:fldCharType="separate"/>
        </w:r>
        <w:r>
          <w:rPr>
            <w:noProof/>
            <w:webHidden/>
          </w:rPr>
          <w:t>1</w:t>
        </w:r>
        <w:r>
          <w:rPr>
            <w:noProof/>
            <w:webHidden/>
          </w:rPr>
          <w:fldChar w:fldCharType="end"/>
        </w:r>
      </w:hyperlink>
    </w:p>
    <w:p w14:paraId="2A4AFBC6" w14:textId="77777777" w:rsidR="00282669" w:rsidRPr="00190509" w:rsidRDefault="00000000">
      <w:pPr>
        <w:pStyle w:val="TOC1"/>
        <w:rPr>
          <w:rFonts w:ascii="Arial" w:eastAsia="Arial" w:hAnsi="Arial" w:cs="Arial"/>
          <w:noProof/>
          <w:szCs w:val="22"/>
          <w:lang w:eastAsia="en-GB"/>
        </w:rPr>
      </w:pPr>
      <w:hyperlink w:anchor="_Toc369014985" w:history="1">
        <w:r w:rsidR="00282669" w:rsidRPr="00CD15A0">
          <w:rPr>
            <w:rStyle w:val="Hyperlink"/>
            <w:rFonts w:cs="Times New Roman"/>
            <w:noProof/>
          </w:rPr>
          <w:t>2.</w:t>
        </w:r>
        <w:r w:rsidR="00282669" w:rsidRPr="00190509">
          <w:rPr>
            <w:rFonts w:ascii="Arial" w:eastAsia="Arial" w:hAnsi="Arial" w:cs="Arial"/>
            <w:noProof/>
            <w:szCs w:val="22"/>
            <w:lang w:eastAsia="en-GB"/>
          </w:rPr>
          <w:tab/>
        </w:r>
        <w:r w:rsidR="00282669" w:rsidRPr="00CD15A0">
          <w:rPr>
            <w:rStyle w:val="Hyperlink"/>
            <w:noProof/>
          </w:rPr>
          <w:t>Who is covered by the Policy?</w:t>
        </w:r>
        <w:r w:rsidR="00282669">
          <w:rPr>
            <w:noProof/>
            <w:webHidden/>
          </w:rPr>
          <w:tab/>
        </w:r>
        <w:r w:rsidR="00282669">
          <w:rPr>
            <w:noProof/>
            <w:webHidden/>
          </w:rPr>
          <w:fldChar w:fldCharType="begin"/>
        </w:r>
        <w:r w:rsidR="00282669">
          <w:rPr>
            <w:noProof/>
            <w:webHidden/>
          </w:rPr>
          <w:instrText xml:space="preserve"> PAGEREF _Toc369014985 \h </w:instrText>
        </w:r>
        <w:r w:rsidR="00282669">
          <w:rPr>
            <w:noProof/>
            <w:webHidden/>
          </w:rPr>
        </w:r>
        <w:r w:rsidR="00282669">
          <w:rPr>
            <w:noProof/>
            <w:webHidden/>
          </w:rPr>
          <w:fldChar w:fldCharType="separate"/>
        </w:r>
        <w:r w:rsidR="00282669">
          <w:rPr>
            <w:noProof/>
            <w:webHidden/>
          </w:rPr>
          <w:t>2</w:t>
        </w:r>
        <w:r w:rsidR="00282669">
          <w:rPr>
            <w:noProof/>
            <w:webHidden/>
          </w:rPr>
          <w:fldChar w:fldCharType="end"/>
        </w:r>
      </w:hyperlink>
    </w:p>
    <w:p w14:paraId="19A9A077" w14:textId="77777777" w:rsidR="00282669" w:rsidRPr="00190509" w:rsidRDefault="00000000">
      <w:pPr>
        <w:pStyle w:val="TOC1"/>
        <w:rPr>
          <w:rFonts w:ascii="Arial" w:eastAsia="Arial" w:hAnsi="Arial" w:cs="Arial"/>
          <w:noProof/>
          <w:szCs w:val="22"/>
          <w:lang w:eastAsia="en-GB"/>
        </w:rPr>
      </w:pPr>
      <w:hyperlink w:anchor="_Toc369014986" w:history="1">
        <w:r w:rsidR="00282669" w:rsidRPr="00CD15A0">
          <w:rPr>
            <w:rStyle w:val="Hyperlink"/>
            <w:rFonts w:cs="Times New Roman"/>
            <w:noProof/>
          </w:rPr>
          <w:t>3.</w:t>
        </w:r>
        <w:r w:rsidR="00282669" w:rsidRPr="00190509">
          <w:rPr>
            <w:rFonts w:ascii="Arial" w:eastAsia="Arial" w:hAnsi="Arial" w:cs="Arial"/>
            <w:noProof/>
            <w:szCs w:val="22"/>
            <w:lang w:eastAsia="en-GB"/>
          </w:rPr>
          <w:tab/>
        </w:r>
        <w:r w:rsidR="00282669" w:rsidRPr="00CD15A0">
          <w:rPr>
            <w:rStyle w:val="Hyperlink"/>
            <w:noProof/>
          </w:rPr>
          <w:t>What is Bribery?</w:t>
        </w:r>
        <w:r w:rsidR="00282669">
          <w:rPr>
            <w:noProof/>
            <w:webHidden/>
          </w:rPr>
          <w:tab/>
        </w:r>
        <w:r w:rsidR="00282669">
          <w:rPr>
            <w:noProof/>
            <w:webHidden/>
          </w:rPr>
          <w:fldChar w:fldCharType="begin"/>
        </w:r>
        <w:r w:rsidR="00282669">
          <w:rPr>
            <w:noProof/>
            <w:webHidden/>
          </w:rPr>
          <w:instrText xml:space="preserve"> PAGEREF _Toc369014986 \h </w:instrText>
        </w:r>
        <w:r w:rsidR="00282669">
          <w:rPr>
            <w:noProof/>
            <w:webHidden/>
          </w:rPr>
        </w:r>
        <w:r w:rsidR="00282669">
          <w:rPr>
            <w:noProof/>
            <w:webHidden/>
          </w:rPr>
          <w:fldChar w:fldCharType="separate"/>
        </w:r>
        <w:r w:rsidR="00282669">
          <w:rPr>
            <w:noProof/>
            <w:webHidden/>
          </w:rPr>
          <w:t>2</w:t>
        </w:r>
        <w:r w:rsidR="00282669">
          <w:rPr>
            <w:noProof/>
            <w:webHidden/>
          </w:rPr>
          <w:fldChar w:fldCharType="end"/>
        </w:r>
      </w:hyperlink>
    </w:p>
    <w:p w14:paraId="1B7DBE4A" w14:textId="77777777" w:rsidR="00282669" w:rsidRPr="00190509" w:rsidRDefault="00000000">
      <w:pPr>
        <w:pStyle w:val="TOC1"/>
        <w:rPr>
          <w:rFonts w:ascii="Arial" w:eastAsia="Arial" w:hAnsi="Arial" w:cs="Arial"/>
          <w:noProof/>
          <w:szCs w:val="22"/>
          <w:lang w:eastAsia="en-GB"/>
        </w:rPr>
      </w:pPr>
      <w:hyperlink w:anchor="_Toc369014987" w:history="1">
        <w:r w:rsidR="00282669" w:rsidRPr="00CD15A0">
          <w:rPr>
            <w:rStyle w:val="Hyperlink"/>
            <w:rFonts w:cs="Times New Roman"/>
            <w:noProof/>
          </w:rPr>
          <w:t>4.</w:t>
        </w:r>
        <w:r w:rsidR="00282669" w:rsidRPr="00190509">
          <w:rPr>
            <w:rFonts w:ascii="Arial" w:eastAsia="Arial" w:hAnsi="Arial" w:cs="Arial"/>
            <w:noProof/>
            <w:szCs w:val="22"/>
            <w:lang w:eastAsia="en-GB"/>
          </w:rPr>
          <w:tab/>
        </w:r>
        <w:r w:rsidR="00282669" w:rsidRPr="00CD15A0">
          <w:rPr>
            <w:rStyle w:val="Hyperlink"/>
            <w:noProof/>
          </w:rPr>
          <w:t>General Prohibitions and Requirements</w:t>
        </w:r>
        <w:r w:rsidR="00282669">
          <w:rPr>
            <w:noProof/>
            <w:webHidden/>
          </w:rPr>
          <w:tab/>
        </w:r>
        <w:r w:rsidR="00282669">
          <w:rPr>
            <w:noProof/>
            <w:webHidden/>
          </w:rPr>
          <w:fldChar w:fldCharType="begin"/>
        </w:r>
        <w:r w:rsidR="00282669">
          <w:rPr>
            <w:noProof/>
            <w:webHidden/>
          </w:rPr>
          <w:instrText xml:space="preserve"> PAGEREF _Toc369014987 \h </w:instrText>
        </w:r>
        <w:r w:rsidR="00282669">
          <w:rPr>
            <w:noProof/>
            <w:webHidden/>
          </w:rPr>
        </w:r>
        <w:r w:rsidR="00282669">
          <w:rPr>
            <w:noProof/>
            <w:webHidden/>
          </w:rPr>
          <w:fldChar w:fldCharType="separate"/>
        </w:r>
        <w:r w:rsidR="00282669">
          <w:rPr>
            <w:noProof/>
            <w:webHidden/>
          </w:rPr>
          <w:t>3</w:t>
        </w:r>
        <w:r w:rsidR="00282669">
          <w:rPr>
            <w:noProof/>
            <w:webHidden/>
          </w:rPr>
          <w:fldChar w:fldCharType="end"/>
        </w:r>
      </w:hyperlink>
    </w:p>
    <w:p w14:paraId="41F9D42E" w14:textId="77777777" w:rsidR="00282669" w:rsidRPr="00190509" w:rsidRDefault="00000000">
      <w:pPr>
        <w:pStyle w:val="TOC1"/>
        <w:rPr>
          <w:rFonts w:ascii="Arial" w:eastAsia="Arial" w:hAnsi="Arial" w:cs="Arial"/>
          <w:noProof/>
          <w:szCs w:val="22"/>
          <w:lang w:eastAsia="en-GB"/>
        </w:rPr>
      </w:pPr>
      <w:hyperlink w:anchor="_Toc369014988" w:history="1">
        <w:r w:rsidR="00282669" w:rsidRPr="00CD15A0">
          <w:rPr>
            <w:rStyle w:val="Hyperlink"/>
            <w:rFonts w:cs="Times New Roman"/>
            <w:noProof/>
          </w:rPr>
          <w:t>5.</w:t>
        </w:r>
        <w:r w:rsidR="00282669" w:rsidRPr="00190509">
          <w:rPr>
            <w:rFonts w:ascii="Arial" w:eastAsia="Arial" w:hAnsi="Arial" w:cs="Arial"/>
            <w:noProof/>
            <w:szCs w:val="22"/>
            <w:lang w:eastAsia="en-GB"/>
          </w:rPr>
          <w:tab/>
        </w:r>
        <w:r w:rsidR="00282669" w:rsidRPr="00CD15A0">
          <w:rPr>
            <w:rStyle w:val="Hyperlink"/>
            <w:noProof/>
          </w:rPr>
          <w:t>Gifts and Hospitality</w:t>
        </w:r>
        <w:r w:rsidR="00282669">
          <w:rPr>
            <w:noProof/>
            <w:webHidden/>
          </w:rPr>
          <w:tab/>
        </w:r>
        <w:r w:rsidR="00282669">
          <w:rPr>
            <w:noProof/>
            <w:webHidden/>
          </w:rPr>
          <w:fldChar w:fldCharType="begin"/>
        </w:r>
        <w:r w:rsidR="00282669">
          <w:rPr>
            <w:noProof/>
            <w:webHidden/>
          </w:rPr>
          <w:instrText xml:space="preserve"> PAGEREF _Toc369014988 \h </w:instrText>
        </w:r>
        <w:r w:rsidR="00282669">
          <w:rPr>
            <w:noProof/>
            <w:webHidden/>
          </w:rPr>
        </w:r>
        <w:r w:rsidR="00282669">
          <w:rPr>
            <w:noProof/>
            <w:webHidden/>
          </w:rPr>
          <w:fldChar w:fldCharType="separate"/>
        </w:r>
        <w:r w:rsidR="00282669">
          <w:rPr>
            <w:noProof/>
            <w:webHidden/>
          </w:rPr>
          <w:t>3</w:t>
        </w:r>
        <w:r w:rsidR="00282669">
          <w:rPr>
            <w:noProof/>
            <w:webHidden/>
          </w:rPr>
          <w:fldChar w:fldCharType="end"/>
        </w:r>
      </w:hyperlink>
    </w:p>
    <w:p w14:paraId="284DC480" w14:textId="77777777" w:rsidR="00282669" w:rsidRPr="00190509" w:rsidRDefault="00000000">
      <w:pPr>
        <w:pStyle w:val="TOC1"/>
        <w:rPr>
          <w:rFonts w:ascii="Arial" w:eastAsia="Arial" w:hAnsi="Arial" w:cs="Arial"/>
          <w:noProof/>
          <w:szCs w:val="22"/>
          <w:lang w:eastAsia="en-GB"/>
        </w:rPr>
      </w:pPr>
      <w:hyperlink w:anchor="_Toc369014989" w:history="1">
        <w:r w:rsidR="00282669" w:rsidRPr="00CD15A0">
          <w:rPr>
            <w:rStyle w:val="Hyperlink"/>
            <w:rFonts w:cs="Times New Roman"/>
            <w:noProof/>
          </w:rPr>
          <w:t>6.</w:t>
        </w:r>
        <w:r w:rsidR="00282669" w:rsidRPr="00190509">
          <w:rPr>
            <w:rFonts w:ascii="Arial" w:eastAsia="Arial" w:hAnsi="Arial" w:cs="Arial"/>
            <w:noProof/>
            <w:szCs w:val="22"/>
            <w:lang w:eastAsia="en-GB"/>
          </w:rPr>
          <w:tab/>
        </w:r>
        <w:r w:rsidR="00282669" w:rsidRPr="00CD15A0">
          <w:rPr>
            <w:rStyle w:val="Hyperlink"/>
            <w:noProof/>
          </w:rPr>
          <w:t>What is not acceptable?</w:t>
        </w:r>
        <w:r w:rsidR="00282669">
          <w:rPr>
            <w:noProof/>
            <w:webHidden/>
          </w:rPr>
          <w:tab/>
        </w:r>
        <w:r w:rsidR="00282669">
          <w:rPr>
            <w:noProof/>
            <w:webHidden/>
          </w:rPr>
          <w:fldChar w:fldCharType="begin"/>
        </w:r>
        <w:r w:rsidR="00282669">
          <w:rPr>
            <w:noProof/>
            <w:webHidden/>
          </w:rPr>
          <w:instrText xml:space="preserve"> PAGEREF _Toc369014989 \h </w:instrText>
        </w:r>
        <w:r w:rsidR="00282669">
          <w:rPr>
            <w:noProof/>
            <w:webHidden/>
          </w:rPr>
        </w:r>
        <w:r w:rsidR="00282669">
          <w:rPr>
            <w:noProof/>
            <w:webHidden/>
          </w:rPr>
          <w:fldChar w:fldCharType="separate"/>
        </w:r>
        <w:r w:rsidR="00282669">
          <w:rPr>
            <w:noProof/>
            <w:webHidden/>
          </w:rPr>
          <w:t>5</w:t>
        </w:r>
        <w:r w:rsidR="00282669">
          <w:rPr>
            <w:noProof/>
            <w:webHidden/>
          </w:rPr>
          <w:fldChar w:fldCharType="end"/>
        </w:r>
      </w:hyperlink>
    </w:p>
    <w:p w14:paraId="4A782988" w14:textId="77777777" w:rsidR="00282669" w:rsidRPr="00190509" w:rsidRDefault="00000000">
      <w:pPr>
        <w:pStyle w:val="TOC1"/>
        <w:rPr>
          <w:rFonts w:ascii="Arial" w:eastAsia="Arial" w:hAnsi="Arial" w:cs="Arial"/>
          <w:noProof/>
          <w:szCs w:val="22"/>
          <w:lang w:eastAsia="en-GB"/>
        </w:rPr>
      </w:pPr>
      <w:hyperlink w:anchor="_Toc369014990" w:history="1">
        <w:r w:rsidR="00282669" w:rsidRPr="00CD15A0">
          <w:rPr>
            <w:rStyle w:val="Hyperlink"/>
            <w:rFonts w:cs="Times New Roman"/>
            <w:noProof/>
          </w:rPr>
          <w:t>7.</w:t>
        </w:r>
        <w:r w:rsidR="00282669" w:rsidRPr="00190509">
          <w:rPr>
            <w:rFonts w:ascii="Arial" w:eastAsia="Arial" w:hAnsi="Arial" w:cs="Arial"/>
            <w:noProof/>
            <w:szCs w:val="22"/>
            <w:lang w:eastAsia="en-GB"/>
          </w:rPr>
          <w:tab/>
        </w:r>
        <w:r w:rsidR="00282669" w:rsidRPr="00CD15A0">
          <w:rPr>
            <w:rStyle w:val="Hyperlink"/>
            <w:noProof/>
          </w:rPr>
          <w:t>Facilitation Payments and Kickbacks</w:t>
        </w:r>
        <w:r w:rsidR="00282669">
          <w:rPr>
            <w:noProof/>
            <w:webHidden/>
          </w:rPr>
          <w:tab/>
        </w:r>
        <w:r w:rsidR="00282669">
          <w:rPr>
            <w:noProof/>
            <w:webHidden/>
          </w:rPr>
          <w:fldChar w:fldCharType="begin"/>
        </w:r>
        <w:r w:rsidR="00282669">
          <w:rPr>
            <w:noProof/>
            <w:webHidden/>
          </w:rPr>
          <w:instrText xml:space="preserve"> PAGEREF _Toc369014990 \h </w:instrText>
        </w:r>
        <w:r w:rsidR="00282669">
          <w:rPr>
            <w:noProof/>
            <w:webHidden/>
          </w:rPr>
        </w:r>
        <w:r w:rsidR="00282669">
          <w:rPr>
            <w:noProof/>
            <w:webHidden/>
          </w:rPr>
          <w:fldChar w:fldCharType="separate"/>
        </w:r>
        <w:r w:rsidR="00282669">
          <w:rPr>
            <w:noProof/>
            <w:webHidden/>
          </w:rPr>
          <w:t>5</w:t>
        </w:r>
        <w:r w:rsidR="00282669">
          <w:rPr>
            <w:noProof/>
            <w:webHidden/>
          </w:rPr>
          <w:fldChar w:fldCharType="end"/>
        </w:r>
      </w:hyperlink>
    </w:p>
    <w:p w14:paraId="7EDE27BC" w14:textId="77777777" w:rsidR="00282669" w:rsidRPr="00190509" w:rsidRDefault="00000000">
      <w:pPr>
        <w:pStyle w:val="TOC1"/>
        <w:rPr>
          <w:rFonts w:ascii="Arial" w:eastAsia="Arial" w:hAnsi="Arial" w:cs="Arial"/>
          <w:noProof/>
          <w:szCs w:val="22"/>
          <w:lang w:eastAsia="en-GB"/>
        </w:rPr>
      </w:pPr>
      <w:hyperlink w:anchor="_Toc369014991" w:history="1">
        <w:r w:rsidR="00282669" w:rsidRPr="00CD15A0">
          <w:rPr>
            <w:rStyle w:val="Hyperlink"/>
            <w:rFonts w:cs="Times New Roman"/>
            <w:noProof/>
          </w:rPr>
          <w:t>8.</w:t>
        </w:r>
        <w:r w:rsidR="00282669" w:rsidRPr="00190509">
          <w:rPr>
            <w:rFonts w:ascii="Arial" w:eastAsia="Arial" w:hAnsi="Arial" w:cs="Arial"/>
            <w:noProof/>
            <w:szCs w:val="22"/>
            <w:lang w:eastAsia="en-GB"/>
          </w:rPr>
          <w:tab/>
        </w:r>
        <w:r w:rsidR="00282669" w:rsidRPr="00CD15A0">
          <w:rPr>
            <w:rStyle w:val="Hyperlink"/>
            <w:noProof/>
          </w:rPr>
          <w:t>Extortion</w:t>
        </w:r>
        <w:r w:rsidR="00282669">
          <w:rPr>
            <w:noProof/>
            <w:webHidden/>
          </w:rPr>
          <w:tab/>
        </w:r>
        <w:r w:rsidR="00282669">
          <w:rPr>
            <w:noProof/>
            <w:webHidden/>
          </w:rPr>
          <w:fldChar w:fldCharType="begin"/>
        </w:r>
        <w:r w:rsidR="00282669">
          <w:rPr>
            <w:noProof/>
            <w:webHidden/>
          </w:rPr>
          <w:instrText xml:space="preserve"> PAGEREF _Toc369014991 \h </w:instrText>
        </w:r>
        <w:r w:rsidR="00282669">
          <w:rPr>
            <w:noProof/>
            <w:webHidden/>
          </w:rPr>
        </w:r>
        <w:r w:rsidR="00282669">
          <w:rPr>
            <w:noProof/>
            <w:webHidden/>
          </w:rPr>
          <w:fldChar w:fldCharType="separate"/>
        </w:r>
        <w:r w:rsidR="00282669">
          <w:rPr>
            <w:noProof/>
            <w:webHidden/>
          </w:rPr>
          <w:t>5</w:t>
        </w:r>
        <w:r w:rsidR="00282669">
          <w:rPr>
            <w:noProof/>
            <w:webHidden/>
          </w:rPr>
          <w:fldChar w:fldCharType="end"/>
        </w:r>
      </w:hyperlink>
    </w:p>
    <w:p w14:paraId="2BA755A1" w14:textId="77777777" w:rsidR="00282669" w:rsidRPr="00190509" w:rsidRDefault="00000000">
      <w:pPr>
        <w:pStyle w:val="TOC1"/>
        <w:rPr>
          <w:rFonts w:ascii="Arial" w:eastAsia="Arial" w:hAnsi="Arial" w:cs="Arial"/>
          <w:noProof/>
          <w:szCs w:val="22"/>
          <w:lang w:eastAsia="en-GB"/>
        </w:rPr>
      </w:pPr>
      <w:hyperlink w:anchor="_Toc369014992" w:history="1">
        <w:r w:rsidR="00282669" w:rsidRPr="00CD15A0">
          <w:rPr>
            <w:rStyle w:val="Hyperlink"/>
            <w:rFonts w:cs="Times New Roman"/>
            <w:noProof/>
          </w:rPr>
          <w:t>9.</w:t>
        </w:r>
        <w:r w:rsidR="00282669" w:rsidRPr="00190509">
          <w:rPr>
            <w:rFonts w:ascii="Arial" w:eastAsia="Arial" w:hAnsi="Arial" w:cs="Arial"/>
            <w:noProof/>
            <w:szCs w:val="22"/>
            <w:lang w:eastAsia="en-GB"/>
          </w:rPr>
          <w:tab/>
        </w:r>
        <w:r w:rsidR="00282669" w:rsidRPr="00CD15A0">
          <w:rPr>
            <w:rStyle w:val="Hyperlink"/>
            <w:noProof/>
          </w:rPr>
          <w:t>Donations</w:t>
        </w:r>
        <w:r w:rsidR="00282669">
          <w:rPr>
            <w:noProof/>
            <w:webHidden/>
          </w:rPr>
          <w:tab/>
        </w:r>
        <w:r w:rsidR="00282669">
          <w:rPr>
            <w:noProof/>
            <w:webHidden/>
          </w:rPr>
          <w:fldChar w:fldCharType="begin"/>
        </w:r>
        <w:r w:rsidR="00282669">
          <w:rPr>
            <w:noProof/>
            <w:webHidden/>
          </w:rPr>
          <w:instrText xml:space="preserve"> PAGEREF _Toc369014992 \h </w:instrText>
        </w:r>
        <w:r w:rsidR="00282669">
          <w:rPr>
            <w:noProof/>
            <w:webHidden/>
          </w:rPr>
        </w:r>
        <w:r w:rsidR="00282669">
          <w:rPr>
            <w:noProof/>
            <w:webHidden/>
          </w:rPr>
          <w:fldChar w:fldCharType="separate"/>
        </w:r>
        <w:r w:rsidR="00282669">
          <w:rPr>
            <w:noProof/>
            <w:webHidden/>
          </w:rPr>
          <w:t>6</w:t>
        </w:r>
        <w:r w:rsidR="00282669">
          <w:rPr>
            <w:noProof/>
            <w:webHidden/>
          </w:rPr>
          <w:fldChar w:fldCharType="end"/>
        </w:r>
      </w:hyperlink>
    </w:p>
    <w:p w14:paraId="4D8CBE8E" w14:textId="77777777" w:rsidR="00282669" w:rsidRPr="00190509" w:rsidRDefault="00000000">
      <w:pPr>
        <w:pStyle w:val="TOC1"/>
        <w:rPr>
          <w:rFonts w:ascii="Arial" w:eastAsia="Arial" w:hAnsi="Arial" w:cs="Arial"/>
          <w:noProof/>
          <w:szCs w:val="22"/>
          <w:lang w:eastAsia="en-GB"/>
        </w:rPr>
      </w:pPr>
      <w:hyperlink w:anchor="_Toc369014993" w:history="1">
        <w:r w:rsidR="00282669" w:rsidRPr="00CD15A0">
          <w:rPr>
            <w:rStyle w:val="Hyperlink"/>
            <w:rFonts w:cs="Times New Roman"/>
            <w:noProof/>
          </w:rPr>
          <w:t>10.</w:t>
        </w:r>
        <w:r w:rsidR="00282669" w:rsidRPr="00190509">
          <w:rPr>
            <w:rFonts w:ascii="Arial" w:eastAsia="Arial" w:hAnsi="Arial" w:cs="Arial"/>
            <w:noProof/>
            <w:szCs w:val="22"/>
            <w:lang w:eastAsia="en-GB"/>
          </w:rPr>
          <w:tab/>
        </w:r>
        <w:r w:rsidR="00282669" w:rsidRPr="00CD15A0">
          <w:rPr>
            <w:rStyle w:val="Hyperlink"/>
            <w:noProof/>
          </w:rPr>
          <w:t>Lobbying</w:t>
        </w:r>
        <w:r w:rsidR="00282669">
          <w:rPr>
            <w:noProof/>
            <w:webHidden/>
          </w:rPr>
          <w:tab/>
        </w:r>
        <w:r w:rsidR="00282669">
          <w:rPr>
            <w:noProof/>
            <w:webHidden/>
          </w:rPr>
          <w:fldChar w:fldCharType="begin"/>
        </w:r>
        <w:r w:rsidR="00282669">
          <w:rPr>
            <w:noProof/>
            <w:webHidden/>
          </w:rPr>
          <w:instrText xml:space="preserve"> PAGEREF _Toc369014993 \h </w:instrText>
        </w:r>
        <w:r w:rsidR="00282669">
          <w:rPr>
            <w:noProof/>
            <w:webHidden/>
          </w:rPr>
        </w:r>
        <w:r w:rsidR="00282669">
          <w:rPr>
            <w:noProof/>
            <w:webHidden/>
          </w:rPr>
          <w:fldChar w:fldCharType="separate"/>
        </w:r>
        <w:r w:rsidR="00282669">
          <w:rPr>
            <w:noProof/>
            <w:webHidden/>
          </w:rPr>
          <w:t>6</w:t>
        </w:r>
        <w:r w:rsidR="00282669">
          <w:rPr>
            <w:noProof/>
            <w:webHidden/>
          </w:rPr>
          <w:fldChar w:fldCharType="end"/>
        </w:r>
      </w:hyperlink>
    </w:p>
    <w:p w14:paraId="2B7728DA" w14:textId="77777777" w:rsidR="00282669" w:rsidRPr="00190509" w:rsidRDefault="00000000">
      <w:pPr>
        <w:pStyle w:val="TOC1"/>
        <w:rPr>
          <w:rFonts w:ascii="Arial" w:eastAsia="Arial" w:hAnsi="Arial" w:cs="Arial"/>
          <w:noProof/>
          <w:szCs w:val="22"/>
          <w:lang w:eastAsia="en-GB"/>
        </w:rPr>
      </w:pPr>
      <w:hyperlink w:anchor="_Toc369014994" w:history="1">
        <w:r w:rsidR="00282669" w:rsidRPr="00CD15A0">
          <w:rPr>
            <w:rStyle w:val="Hyperlink"/>
            <w:rFonts w:cs="Times New Roman"/>
            <w:noProof/>
          </w:rPr>
          <w:t>11.</w:t>
        </w:r>
        <w:r w:rsidR="00282669" w:rsidRPr="00190509">
          <w:rPr>
            <w:rFonts w:ascii="Arial" w:eastAsia="Arial" w:hAnsi="Arial" w:cs="Arial"/>
            <w:noProof/>
            <w:szCs w:val="22"/>
            <w:lang w:eastAsia="en-GB"/>
          </w:rPr>
          <w:tab/>
        </w:r>
        <w:r w:rsidR="00282669" w:rsidRPr="00CD15A0">
          <w:rPr>
            <w:rStyle w:val="Hyperlink"/>
            <w:noProof/>
          </w:rPr>
          <w:t>Intermediaries, Business Partners and Other Associated Persons</w:t>
        </w:r>
        <w:r w:rsidR="00282669">
          <w:rPr>
            <w:noProof/>
            <w:webHidden/>
          </w:rPr>
          <w:tab/>
        </w:r>
        <w:r w:rsidR="00282669">
          <w:rPr>
            <w:noProof/>
            <w:webHidden/>
          </w:rPr>
          <w:fldChar w:fldCharType="begin"/>
        </w:r>
        <w:r w:rsidR="00282669">
          <w:rPr>
            <w:noProof/>
            <w:webHidden/>
          </w:rPr>
          <w:instrText xml:space="preserve"> PAGEREF _Toc369014994 \h </w:instrText>
        </w:r>
        <w:r w:rsidR="00282669">
          <w:rPr>
            <w:noProof/>
            <w:webHidden/>
          </w:rPr>
        </w:r>
        <w:r w:rsidR="00282669">
          <w:rPr>
            <w:noProof/>
            <w:webHidden/>
          </w:rPr>
          <w:fldChar w:fldCharType="separate"/>
        </w:r>
        <w:r w:rsidR="00282669">
          <w:rPr>
            <w:noProof/>
            <w:webHidden/>
          </w:rPr>
          <w:t>6</w:t>
        </w:r>
        <w:r w:rsidR="00282669">
          <w:rPr>
            <w:noProof/>
            <w:webHidden/>
          </w:rPr>
          <w:fldChar w:fldCharType="end"/>
        </w:r>
      </w:hyperlink>
    </w:p>
    <w:p w14:paraId="1566EFD1" w14:textId="77777777" w:rsidR="00282669" w:rsidRPr="00190509" w:rsidRDefault="00000000">
      <w:pPr>
        <w:pStyle w:val="TOC1"/>
        <w:rPr>
          <w:rFonts w:ascii="Arial" w:eastAsia="Arial" w:hAnsi="Arial" w:cs="Arial"/>
          <w:noProof/>
          <w:szCs w:val="22"/>
          <w:lang w:eastAsia="en-GB"/>
        </w:rPr>
      </w:pPr>
      <w:hyperlink w:anchor="_Toc369014995" w:history="1">
        <w:r w:rsidR="00282669" w:rsidRPr="00CD15A0">
          <w:rPr>
            <w:rStyle w:val="Hyperlink"/>
            <w:rFonts w:cs="Times New Roman"/>
            <w:noProof/>
          </w:rPr>
          <w:t>12.</w:t>
        </w:r>
        <w:r w:rsidR="00282669" w:rsidRPr="00190509">
          <w:rPr>
            <w:rFonts w:ascii="Arial" w:eastAsia="Arial" w:hAnsi="Arial" w:cs="Arial"/>
            <w:noProof/>
            <w:szCs w:val="22"/>
            <w:lang w:eastAsia="en-GB"/>
          </w:rPr>
          <w:tab/>
        </w:r>
        <w:r w:rsidR="00282669" w:rsidRPr="00CD15A0">
          <w:rPr>
            <w:rStyle w:val="Hyperlink"/>
            <w:noProof/>
          </w:rPr>
          <w:t>Your Responsibilities</w:t>
        </w:r>
        <w:r w:rsidR="00282669">
          <w:rPr>
            <w:noProof/>
            <w:webHidden/>
          </w:rPr>
          <w:tab/>
        </w:r>
        <w:r w:rsidR="00282669">
          <w:rPr>
            <w:noProof/>
            <w:webHidden/>
          </w:rPr>
          <w:fldChar w:fldCharType="begin"/>
        </w:r>
        <w:r w:rsidR="00282669">
          <w:rPr>
            <w:noProof/>
            <w:webHidden/>
          </w:rPr>
          <w:instrText xml:space="preserve"> PAGEREF _Toc369014995 \h </w:instrText>
        </w:r>
        <w:r w:rsidR="00282669">
          <w:rPr>
            <w:noProof/>
            <w:webHidden/>
          </w:rPr>
        </w:r>
        <w:r w:rsidR="00282669">
          <w:rPr>
            <w:noProof/>
            <w:webHidden/>
          </w:rPr>
          <w:fldChar w:fldCharType="separate"/>
        </w:r>
        <w:r w:rsidR="00282669">
          <w:rPr>
            <w:noProof/>
            <w:webHidden/>
          </w:rPr>
          <w:t>8</w:t>
        </w:r>
        <w:r w:rsidR="00282669">
          <w:rPr>
            <w:noProof/>
            <w:webHidden/>
          </w:rPr>
          <w:fldChar w:fldCharType="end"/>
        </w:r>
      </w:hyperlink>
    </w:p>
    <w:p w14:paraId="290AD661" w14:textId="77777777" w:rsidR="00282669" w:rsidRPr="00190509" w:rsidRDefault="00000000">
      <w:pPr>
        <w:pStyle w:val="TOC1"/>
        <w:rPr>
          <w:rFonts w:ascii="Arial" w:eastAsia="Arial" w:hAnsi="Arial" w:cs="Arial"/>
          <w:noProof/>
          <w:szCs w:val="22"/>
          <w:lang w:eastAsia="en-GB"/>
        </w:rPr>
      </w:pPr>
      <w:hyperlink w:anchor="_Toc369014996" w:history="1">
        <w:r w:rsidR="00282669" w:rsidRPr="00CD15A0">
          <w:rPr>
            <w:rStyle w:val="Hyperlink"/>
            <w:rFonts w:cs="Times New Roman"/>
            <w:noProof/>
          </w:rPr>
          <w:t>13.</w:t>
        </w:r>
        <w:r w:rsidR="00282669" w:rsidRPr="00190509">
          <w:rPr>
            <w:rFonts w:ascii="Arial" w:eastAsia="Arial" w:hAnsi="Arial" w:cs="Arial"/>
            <w:noProof/>
            <w:szCs w:val="22"/>
            <w:lang w:eastAsia="en-GB"/>
          </w:rPr>
          <w:tab/>
        </w:r>
        <w:r w:rsidR="00282669" w:rsidRPr="00CD15A0">
          <w:rPr>
            <w:rStyle w:val="Hyperlink"/>
            <w:noProof/>
          </w:rPr>
          <w:t>Maintenance of Accurate Books &amp; Records</w:t>
        </w:r>
        <w:r w:rsidR="00282669">
          <w:rPr>
            <w:noProof/>
            <w:webHidden/>
          </w:rPr>
          <w:tab/>
        </w:r>
        <w:r w:rsidR="00282669">
          <w:rPr>
            <w:noProof/>
            <w:webHidden/>
          </w:rPr>
          <w:fldChar w:fldCharType="begin"/>
        </w:r>
        <w:r w:rsidR="00282669">
          <w:rPr>
            <w:noProof/>
            <w:webHidden/>
          </w:rPr>
          <w:instrText xml:space="preserve"> PAGEREF _Toc369014996 \h </w:instrText>
        </w:r>
        <w:r w:rsidR="00282669">
          <w:rPr>
            <w:noProof/>
            <w:webHidden/>
          </w:rPr>
        </w:r>
        <w:r w:rsidR="00282669">
          <w:rPr>
            <w:noProof/>
            <w:webHidden/>
          </w:rPr>
          <w:fldChar w:fldCharType="separate"/>
        </w:r>
        <w:r w:rsidR="00282669">
          <w:rPr>
            <w:noProof/>
            <w:webHidden/>
          </w:rPr>
          <w:t>8</w:t>
        </w:r>
        <w:r w:rsidR="00282669">
          <w:rPr>
            <w:noProof/>
            <w:webHidden/>
          </w:rPr>
          <w:fldChar w:fldCharType="end"/>
        </w:r>
      </w:hyperlink>
    </w:p>
    <w:p w14:paraId="1FCF1C95" w14:textId="77777777" w:rsidR="00282669" w:rsidRPr="00190509" w:rsidRDefault="00000000">
      <w:pPr>
        <w:pStyle w:val="TOC1"/>
        <w:rPr>
          <w:rFonts w:ascii="Arial" w:eastAsia="Arial" w:hAnsi="Arial" w:cs="Arial"/>
          <w:noProof/>
          <w:szCs w:val="22"/>
          <w:lang w:eastAsia="en-GB"/>
        </w:rPr>
      </w:pPr>
      <w:hyperlink w:anchor="_Toc369014997" w:history="1">
        <w:r w:rsidR="00282669" w:rsidRPr="00CD15A0">
          <w:rPr>
            <w:rStyle w:val="Hyperlink"/>
            <w:rFonts w:cs="Times New Roman"/>
            <w:noProof/>
          </w:rPr>
          <w:t>14.</w:t>
        </w:r>
        <w:r w:rsidR="00282669" w:rsidRPr="00190509">
          <w:rPr>
            <w:rFonts w:ascii="Arial" w:eastAsia="Arial" w:hAnsi="Arial" w:cs="Arial"/>
            <w:noProof/>
            <w:szCs w:val="22"/>
            <w:lang w:eastAsia="en-GB"/>
          </w:rPr>
          <w:tab/>
        </w:r>
        <w:r w:rsidR="00282669" w:rsidRPr="00CD15A0">
          <w:rPr>
            <w:rStyle w:val="Hyperlink"/>
            <w:noProof/>
          </w:rPr>
          <w:t>How to Raise a Concern</w:t>
        </w:r>
        <w:r w:rsidR="00282669">
          <w:rPr>
            <w:noProof/>
            <w:webHidden/>
          </w:rPr>
          <w:tab/>
        </w:r>
        <w:r w:rsidR="00282669">
          <w:rPr>
            <w:noProof/>
            <w:webHidden/>
          </w:rPr>
          <w:fldChar w:fldCharType="begin"/>
        </w:r>
        <w:r w:rsidR="00282669">
          <w:rPr>
            <w:noProof/>
            <w:webHidden/>
          </w:rPr>
          <w:instrText xml:space="preserve"> PAGEREF _Toc369014997 \h </w:instrText>
        </w:r>
        <w:r w:rsidR="00282669">
          <w:rPr>
            <w:noProof/>
            <w:webHidden/>
          </w:rPr>
        </w:r>
        <w:r w:rsidR="00282669">
          <w:rPr>
            <w:noProof/>
            <w:webHidden/>
          </w:rPr>
          <w:fldChar w:fldCharType="separate"/>
        </w:r>
        <w:r w:rsidR="00282669">
          <w:rPr>
            <w:noProof/>
            <w:webHidden/>
          </w:rPr>
          <w:t>9</w:t>
        </w:r>
        <w:r w:rsidR="00282669">
          <w:rPr>
            <w:noProof/>
            <w:webHidden/>
          </w:rPr>
          <w:fldChar w:fldCharType="end"/>
        </w:r>
      </w:hyperlink>
    </w:p>
    <w:p w14:paraId="678855B2" w14:textId="77777777" w:rsidR="00282669" w:rsidRPr="00190509" w:rsidRDefault="00000000">
      <w:pPr>
        <w:pStyle w:val="TOC1"/>
        <w:rPr>
          <w:rFonts w:ascii="Arial" w:eastAsia="Arial" w:hAnsi="Arial" w:cs="Arial"/>
          <w:noProof/>
          <w:szCs w:val="22"/>
          <w:lang w:eastAsia="en-GB"/>
        </w:rPr>
      </w:pPr>
      <w:hyperlink w:anchor="_Toc369014998" w:history="1">
        <w:r w:rsidR="00282669" w:rsidRPr="00CD15A0">
          <w:rPr>
            <w:rStyle w:val="Hyperlink"/>
            <w:rFonts w:cs="Times New Roman"/>
            <w:noProof/>
          </w:rPr>
          <w:t>15.</w:t>
        </w:r>
        <w:r w:rsidR="00282669" w:rsidRPr="00190509">
          <w:rPr>
            <w:rFonts w:ascii="Arial" w:eastAsia="Arial" w:hAnsi="Arial" w:cs="Arial"/>
            <w:noProof/>
            <w:szCs w:val="22"/>
            <w:lang w:eastAsia="en-GB"/>
          </w:rPr>
          <w:tab/>
        </w:r>
        <w:r w:rsidR="00282669" w:rsidRPr="00CD15A0">
          <w:rPr>
            <w:rStyle w:val="Hyperlink"/>
            <w:noProof/>
          </w:rPr>
          <w:t>What to do if you are a victim of Bribery or Corruption</w:t>
        </w:r>
        <w:r w:rsidR="00282669">
          <w:rPr>
            <w:noProof/>
            <w:webHidden/>
          </w:rPr>
          <w:tab/>
        </w:r>
        <w:r w:rsidR="00282669">
          <w:rPr>
            <w:noProof/>
            <w:webHidden/>
          </w:rPr>
          <w:fldChar w:fldCharType="begin"/>
        </w:r>
        <w:r w:rsidR="00282669">
          <w:rPr>
            <w:noProof/>
            <w:webHidden/>
          </w:rPr>
          <w:instrText xml:space="preserve"> PAGEREF _Toc369014998 \h </w:instrText>
        </w:r>
        <w:r w:rsidR="00282669">
          <w:rPr>
            <w:noProof/>
            <w:webHidden/>
          </w:rPr>
        </w:r>
        <w:r w:rsidR="00282669">
          <w:rPr>
            <w:noProof/>
            <w:webHidden/>
          </w:rPr>
          <w:fldChar w:fldCharType="separate"/>
        </w:r>
        <w:r w:rsidR="00282669">
          <w:rPr>
            <w:noProof/>
            <w:webHidden/>
          </w:rPr>
          <w:t>9</w:t>
        </w:r>
        <w:r w:rsidR="00282669">
          <w:rPr>
            <w:noProof/>
            <w:webHidden/>
          </w:rPr>
          <w:fldChar w:fldCharType="end"/>
        </w:r>
      </w:hyperlink>
    </w:p>
    <w:p w14:paraId="744C7822" w14:textId="77777777" w:rsidR="00282669" w:rsidRPr="00190509" w:rsidRDefault="00000000">
      <w:pPr>
        <w:pStyle w:val="TOC1"/>
        <w:rPr>
          <w:rFonts w:ascii="Arial" w:eastAsia="Arial" w:hAnsi="Arial" w:cs="Arial"/>
          <w:noProof/>
          <w:szCs w:val="22"/>
          <w:lang w:eastAsia="en-GB"/>
        </w:rPr>
      </w:pPr>
      <w:hyperlink w:anchor="_Toc369014999" w:history="1">
        <w:r w:rsidR="00282669" w:rsidRPr="00CD15A0">
          <w:rPr>
            <w:rStyle w:val="Hyperlink"/>
            <w:rFonts w:cs="Times New Roman"/>
            <w:noProof/>
          </w:rPr>
          <w:t>16.</w:t>
        </w:r>
        <w:r w:rsidR="00282669" w:rsidRPr="00190509">
          <w:rPr>
            <w:rFonts w:ascii="Arial" w:eastAsia="Arial" w:hAnsi="Arial" w:cs="Arial"/>
            <w:noProof/>
            <w:szCs w:val="22"/>
            <w:lang w:eastAsia="en-GB"/>
          </w:rPr>
          <w:tab/>
        </w:r>
        <w:r w:rsidR="00282669" w:rsidRPr="00CD15A0">
          <w:rPr>
            <w:rStyle w:val="Hyperlink"/>
            <w:noProof/>
          </w:rPr>
          <w:t>Protection</w:t>
        </w:r>
        <w:r w:rsidR="00282669">
          <w:rPr>
            <w:noProof/>
            <w:webHidden/>
          </w:rPr>
          <w:tab/>
        </w:r>
        <w:r w:rsidR="00282669">
          <w:rPr>
            <w:noProof/>
            <w:webHidden/>
          </w:rPr>
          <w:fldChar w:fldCharType="begin"/>
        </w:r>
        <w:r w:rsidR="00282669">
          <w:rPr>
            <w:noProof/>
            <w:webHidden/>
          </w:rPr>
          <w:instrText xml:space="preserve"> PAGEREF _Toc369014999 \h </w:instrText>
        </w:r>
        <w:r w:rsidR="00282669">
          <w:rPr>
            <w:noProof/>
            <w:webHidden/>
          </w:rPr>
        </w:r>
        <w:r w:rsidR="00282669">
          <w:rPr>
            <w:noProof/>
            <w:webHidden/>
          </w:rPr>
          <w:fldChar w:fldCharType="separate"/>
        </w:r>
        <w:r w:rsidR="00282669">
          <w:rPr>
            <w:noProof/>
            <w:webHidden/>
          </w:rPr>
          <w:t>9</w:t>
        </w:r>
        <w:r w:rsidR="00282669">
          <w:rPr>
            <w:noProof/>
            <w:webHidden/>
          </w:rPr>
          <w:fldChar w:fldCharType="end"/>
        </w:r>
      </w:hyperlink>
    </w:p>
    <w:p w14:paraId="34A9B4D3" w14:textId="77777777" w:rsidR="00282669" w:rsidRPr="00190509" w:rsidRDefault="00000000">
      <w:pPr>
        <w:pStyle w:val="TOC1"/>
        <w:rPr>
          <w:rFonts w:ascii="Arial" w:eastAsia="Arial" w:hAnsi="Arial" w:cs="Arial"/>
          <w:noProof/>
          <w:szCs w:val="22"/>
          <w:lang w:eastAsia="en-GB"/>
        </w:rPr>
      </w:pPr>
      <w:hyperlink w:anchor="_Toc369015000" w:history="1">
        <w:r w:rsidR="00282669" w:rsidRPr="00CD15A0">
          <w:rPr>
            <w:rStyle w:val="Hyperlink"/>
            <w:rFonts w:cs="Times New Roman"/>
            <w:noProof/>
          </w:rPr>
          <w:t>17.</w:t>
        </w:r>
        <w:r w:rsidR="00282669" w:rsidRPr="00190509">
          <w:rPr>
            <w:rFonts w:ascii="Arial" w:eastAsia="Arial" w:hAnsi="Arial" w:cs="Arial"/>
            <w:noProof/>
            <w:szCs w:val="22"/>
            <w:lang w:eastAsia="en-GB"/>
          </w:rPr>
          <w:tab/>
        </w:r>
        <w:r w:rsidR="00282669" w:rsidRPr="00CD15A0">
          <w:rPr>
            <w:rStyle w:val="Hyperlink"/>
            <w:noProof/>
          </w:rPr>
          <w:t>Training and Communication</w:t>
        </w:r>
        <w:r w:rsidR="00282669">
          <w:rPr>
            <w:noProof/>
            <w:webHidden/>
          </w:rPr>
          <w:tab/>
        </w:r>
        <w:r w:rsidR="00282669">
          <w:rPr>
            <w:noProof/>
            <w:webHidden/>
          </w:rPr>
          <w:fldChar w:fldCharType="begin"/>
        </w:r>
        <w:r w:rsidR="00282669">
          <w:rPr>
            <w:noProof/>
            <w:webHidden/>
          </w:rPr>
          <w:instrText xml:space="preserve"> PAGEREF _Toc369015000 \h </w:instrText>
        </w:r>
        <w:r w:rsidR="00282669">
          <w:rPr>
            <w:noProof/>
            <w:webHidden/>
          </w:rPr>
        </w:r>
        <w:r w:rsidR="00282669">
          <w:rPr>
            <w:noProof/>
            <w:webHidden/>
          </w:rPr>
          <w:fldChar w:fldCharType="separate"/>
        </w:r>
        <w:r w:rsidR="00282669">
          <w:rPr>
            <w:noProof/>
            <w:webHidden/>
          </w:rPr>
          <w:t>9</w:t>
        </w:r>
        <w:r w:rsidR="00282669">
          <w:rPr>
            <w:noProof/>
            <w:webHidden/>
          </w:rPr>
          <w:fldChar w:fldCharType="end"/>
        </w:r>
      </w:hyperlink>
    </w:p>
    <w:p w14:paraId="6D8AE1E2" w14:textId="77777777" w:rsidR="00282669" w:rsidRPr="00190509" w:rsidRDefault="00000000">
      <w:pPr>
        <w:pStyle w:val="TOC1"/>
        <w:rPr>
          <w:rFonts w:ascii="Arial" w:eastAsia="Arial" w:hAnsi="Arial" w:cs="Arial"/>
          <w:noProof/>
          <w:szCs w:val="22"/>
          <w:lang w:eastAsia="en-GB"/>
        </w:rPr>
      </w:pPr>
      <w:hyperlink w:anchor="_Toc369015001" w:history="1">
        <w:r w:rsidR="00282669" w:rsidRPr="00CD15A0">
          <w:rPr>
            <w:rStyle w:val="Hyperlink"/>
            <w:rFonts w:cs="Times New Roman"/>
            <w:noProof/>
          </w:rPr>
          <w:t>18.</w:t>
        </w:r>
        <w:r w:rsidR="00282669" w:rsidRPr="00190509">
          <w:rPr>
            <w:rFonts w:ascii="Arial" w:eastAsia="Arial" w:hAnsi="Arial" w:cs="Arial"/>
            <w:noProof/>
            <w:szCs w:val="22"/>
            <w:lang w:eastAsia="en-GB"/>
          </w:rPr>
          <w:tab/>
        </w:r>
        <w:r w:rsidR="00282669" w:rsidRPr="00CD15A0">
          <w:rPr>
            <w:rStyle w:val="Hyperlink"/>
            <w:noProof/>
          </w:rPr>
          <w:t>Who is responsible for the Policy?</w:t>
        </w:r>
        <w:r w:rsidR="00282669">
          <w:rPr>
            <w:noProof/>
            <w:webHidden/>
          </w:rPr>
          <w:tab/>
        </w:r>
        <w:r w:rsidR="00282669">
          <w:rPr>
            <w:noProof/>
            <w:webHidden/>
          </w:rPr>
          <w:fldChar w:fldCharType="begin"/>
        </w:r>
        <w:r w:rsidR="00282669">
          <w:rPr>
            <w:noProof/>
            <w:webHidden/>
          </w:rPr>
          <w:instrText xml:space="preserve"> PAGEREF _Toc369015001 \h </w:instrText>
        </w:r>
        <w:r w:rsidR="00282669">
          <w:rPr>
            <w:noProof/>
            <w:webHidden/>
          </w:rPr>
        </w:r>
        <w:r w:rsidR="00282669">
          <w:rPr>
            <w:noProof/>
            <w:webHidden/>
          </w:rPr>
          <w:fldChar w:fldCharType="separate"/>
        </w:r>
        <w:r w:rsidR="00282669">
          <w:rPr>
            <w:noProof/>
            <w:webHidden/>
          </w:rPr>
          <w:t>9</w:t>
        </w:r>
        <w:r w:rsidR="00282669">
          <w:rPr>
            <w:noProof/>
            <w:webHidden/>
          </w:rPr>
          <w:fldChar w:fldCharType="end"/>
        </w:r>
      </w:hyperlink>
    </w:p>
    <w:p w14:paraId="04089623" w14:textId="77777777" w:rsidR="00282669" w:rsidRPr="00190509" w:rsidRDefault="00000000">
      <w:pPr>
        <w:pStyle w:val="TOC1"/>
        <w:rPr>
          <w:rFonts w:ascii="Arial" w:eastAsia="Arial" w:hAnsi="Arial" w:cs="Arial"/>
          <w:noProof/>
          <w:szCs w:val="22"/>
          <w:lang w:eastAsia="en-GB"/>
        </w:rPr>
      </w:pPr>
      <w:hyperlink w:anchor="_Toc369015002" w:history="1">
        <w:r w:rsidR="00282669" w:rsidRPr="00CD15A0">
          <w:rPr>
            <w:rStyle w:val="Hyperlink"/>
            <w:rFonts w:cs="Times New Roman"/>
            <w:noProof/>
          </w:rPr>
          <w:t>19.</w:t>
        </w:r>
        <w:r w:rsidR="00282669" w:rsidRPr="00190509">
          <w:rPr>
            <w:rFonts w:ascii="Arial" w:eastAsia="Arial" w:hAnsi="Arial" w:cs="Arial"/>
            <w:noProof/>
            <w:szCs w:val="22"/>
            <w:lang w:eastAsia="en-GB"/>
          </w:rPr>
          <w:tab/>
        </w:r>
        <w:r w:rsidR="00282669" w:rsidRPr="00CD15A0">
          <w:rPr>
            <w:rStyle w:val="Hyperlink"/>
            <w:noProof/>
          </w:rPr>
          <w:t>Monitoring and Review</w:t>
        </w:r>
        <w:r w:rsidR="00282669">
          <w:rPr>
            <w:noProof/>
            <w:webHidden/>
          </w:rPr>
          <w:tab/>
        </w:r>
        <w:r w:rsidR="00282669">
          <w:rPr>
            <w:noProof/>
            <w:webHidden/>
          </w:rPr>
          <w:fldChar w:fldCharType="begin"/>
        </w:r>
        <w:r w:rsidR="00282669">
          <w:rPr>
            <w:noProof/>
            <w:webHidden/>
          </w:rPr>
          <w:instrText xml:space="preserve"> PAGEREF _Toc369015002 \h </w:instrText>
        </w:r>
        <w:r w:rsidR="00282669">
          <w:rPr>
            <w:noProof/>
            <w:webHidden/>
          </w:rPr>
        </w:r>
        <w:r w:rsidR="00282669">
          <w:rPr>
            <w:noProof/>
            <w:webHidden/>
          </w:rPr>
          <w:fldChar w:fldCharType="separate"/>
        </w:r>
        <w:r w:rsidR="00282669">
          <w:rPr>
            <w:noProof/>
            <w:webHidden/>
          </w:rPr>
          <w:t>10</w:t>
        </w:r>
        <w:r w:rsidR="00282669">
          <w:rPr>
            <w:noProof/>
            <w:webHidden/>
          </w:rPr>
          <w:fldChar w:fldCharType="end"/>
        </w:r>
      </w:hyperlink>
    </w:p>
    <w:p w14:paraId="58747A14" w14:textId="77777777" w:rsidR="00282669" w:rsidRPr="00190509" w:rsidRDefault="00000000">
      <w:pPr>
        <w:pStyle w:val="TOC1"/>
        <w:rPr>
          <w:rFonts w:ascii="Arial" w:eastAsia="Arial" w:hAnsi="Arial" w:cs="Arial"/>
          <w:noProof/>
          <w:szCs w:val="22"/>
          <w:lang w:eastAsia="en-GB"/>
        </w:rPr>
      </w:pPr>
      <w:hyperlink w:anchor="_Toc369015003" w:history="1">
        <w:r w:rsidR="00282669" w:rsidRPr="00CD15A0">
          <w:rPr>
            <w:rStyle w:val="Hyperlink"/>
            <w:rFonts w:cs="Times New Roman"/>
            <w:noProof/>
          </w:rPr>
          <w:t>20.</w:t>
        </w:r>
        <w:r w:rsidR="00282669" w:rsidRPr="00190509">
          <w:rPr>
            <w:rFonts w:ascii="Arial" w:eastAsia="Arial" w:hAnsi="Arial" w:cs="Arial"/>
            <w:noProof/>
            <w:szCs w:val="22"/>
            <w:lang w:eastAsia="en-GB"/>
          </w:rPr>
          <w:tab/>
        </w:r>
        <w:r w:rsidR="00282669" w:rsidRPr="00CD15A0">
          <w:rPr>
            <w:rStyle w:val="Hyperlink"/>
            <w:noProof/>
          </w:rPr>
          <w:t>Obligation and Procedure to Report Integrity Concerns</w:t>
        </w:r>
        <w:r w:rsidR="00282669">
          <w:rPr>
            <w:noProof/>
            <w:webHidden/>
          </w:rPr>
          <w:tab/>
        </w:r>
        <w:r w:rsidR="00282669">
          <w:rPr>
            <w:noProof/>
            <w:webHidden/>
          </w:rPr>
          <w:fldChar w:fldCharType="begin"/>
        </w:r>
        <w:r w:rsidR="00282669">
          <w:rPr>
            <w:noProof/>
            <w:webHidden/>
          </w:rPr>
          <w:instrText xml:space="preserve"> PAGEREF _Toc369015003 \h </w:instrText>
        </w:r>
        <w:r w:rsidR="00282669">
          <w:rPr>
            <w:noProof/>
            <w:webHidden/>
          </w:rPr>
        </w:r>
        <w:r w:rsidR="00282669">
          <w:rPr>
            <w:noProof/>
            <w:webHidden/>
          </w:rPr>
          <w:fldChar w:fldCharType="separate"/>
        </w:r>
        <w:r w:rsidR="00282669">
          <w:rPr>
            <w:noProof/>
            <w:webHidden/>
          </w:rPr>
          <w:t>10</w:t>
        </w:r>
        <w:r w:rsidR="00282669">
          <w:rPr>
            <w:noProof/>
            <w:webHidden/>
          </w:rPr>
          <w:fldChar w:fldCharType="end"/>
        </w:r>
      </w:hyperlink>
    </w:p>
    <w:p w14:paraId="077C4868" w14:textId="77777777" w:rsidR="00282669" w:rsidRPr="00190509" w:rsidRDefault="00000000">
      <w:pPr>
        <w:pStyle w:val="TOC1"/>
        <w:rPr>
          <w:rFonts w:ascii="Arial" w:eastAsia="Arial" w:hAnsi="Arial" w:cs="Arial"/>
          <w:noProof/>
          <w:szCs w:val="22"/>
          <w:lang w:eastAsia="en-GB"/>
        </w:rPr>
      </w:pPr>
      <w:hyperlink w:anchor="_Toc369015004" w:history="1">
        <w:r w:rsidR="00282669" w:rsidRPr="00CD15A0">
          <w:rPr>
            <w:rStyle w:val="Hyperlink"/>
            <w:rFonts w:cs="Times New Roman"/>
            <w:noProof/>
          </w:rPr>
          <w:t>21.</w:t>
        </w:r>
        <w:r w:rsidR="00282669" w:rsidRPr="00190509">
          <w:rPr>
            <w:rFonts w:ascii="Arial" w:eastAsia="Arial" w:hAnsi="Arial" w:cs="Arial"/>
            <w:noProof/>
            <w:szCs w:val="22"/>
            <w:lang w:eastAsia="en-GB"/>
          </w:rPr>
          <w:tab/>
        </w:r>
        <w:r w:rsidR="00282669" w:rsidRPr="00CD15A0">
          <w:rPr>
            <w:rStyle w:val="Hyperlink"/>
            <w:noProof/>
          </w:rPr>
          <w:t>Violation</w:t>
        </w:r>
        <w:r w:rsidR="00282669">
          <w:rPr>
            <w:noProof/>
            <w:webHidden/>
          </w:rPr>
          <w:tab/>
        </w:r>
        <w:r w:rsidR="00282669">
          <w:rPr>
            <w:noProof/>
            <w:webHidden/>
          </w:rPr>
          <w:fldChar w:fldCharType="begin"/>
        </w:r>
        <w:r w:rsidR="00282669">
          <w:rPr>
            <w:noProof/>
            <w:webHidden/>
          </w:rPr>
          <w:instrText xml:space="preserve"> PAGEREF _Toc369015004 \h </w:instrText>
        </w:r>
        <w:r w:rsidR="00282669">
          <w:rPr>
            <w:noProof/>
            <w:webHidden/>
          </w:rPr>
        </w:r>
        <w:r w:rsidR="00282669">
          <w:rPr>
            <w:noProof/>
            <w:webHidden/>
          </w:rPr>
          <w:fldChar w:fldCharType="separate"/>
        </w:r>
        <w:r w:rsidR="00282669">
          <w:rPr>
            <w:noProof/>
            <w:webHidden/>
          </w:rPr>
          <w:t>10</w:t>
        </w:r>
        <w:r w:rsidR="00282669">
          <w:rPr>
            <w:noProof/>
            <w:webHidden/>
          </w:rPr>
          <w:fldChar w:fldCharType="end"/>
        </w:r>
      </w:hyperlink>
    </w:p>
    <w:p w14:paraId="45F269EA" w14:textId="77777777" w:rsidR="00282669" w:rsidRPr="00190509" w:rsidRDefault="00000000">
      <w:pPr>
        <w:pStyle w:val="TOC3"/>
        <w:rPr>
          <w:rFonts w:ascii="Arial" w:eastAsia="Arial" w:hAnsi="Arial" w:cs="Arial"/>
          <w:b w:val="0"/>
          <w:bCs w:val="0"/>
          <w:color w:val="auto"/>
          <w:szCs w:val="22"/>
          <w:lang w:eastAsia="en-GB"/>
        </w:rPr>
      </w:pPr>
      <w:hyperlink w:anchor="_Toc369015005" w:history="1">
        <w:r w:rsidR="00282669" w:rsidRPr="00CD15A0">
          <w:rPr>
            <w:rStyle w:val="Hyperlink"/>
            <w:rFonts w:cs="Times New Roman"/>
            <w:kern w:val="28"/>
          </w:rPr>
          <w:t>Schedule 1</w:t>
        </w:r>
        <w:r w:rsidR="00282669" w:rsidRPr="00190509">
          <w:rPr>
            <w:rFonts w:ascii="Arial" w:eastAsia="Arial" w:hAnsi="Arial" w:cs="Arial"/>
            <w:b w:val="0"/>
            <w:bCs w:val="0"/>
            <w:color w:val="auto"/>
            <w:szCs w:val="22"/>
            <w:lang w:eastAsia="en-GB"/>
          </w:rPr>
          <w:tab/>
        </w:r>
        <w:r w:rsidR="00282669" w:rsidRPr="00CD15A0">
          <w:rPr>
            <w:rStyle w:val="Hyperlink"/>
          </w:rPr>
          <w:t>Definitions</w:t>
        </w:r>
        <w:r w:rsidR="00282669">
          <w:rPr>
            <w:webHidden/>
          </w:rPr>
          <w:tab/>
        </w:r>
        <w:r w:rsidR="00282669">
          <w:rPr>
            <w:webHidden/>
          </w:rPr>
          <w:fldChar w:fldCharType="begin"/>
        </w:r>
        <w:r w:rsidR="00282669">
          <w:rPr>
            <w:webHidden/>
          </w:rPr>
          <w:instrText xml:space="preserve"> PAGEREF _Toc369015005 \h </w:instrText>
        </w:r>
        <w:r w:rsidR="00282669">
          <w:rPr>
            <w:webHidden/>
          </w:rPr>
        </w:r>
        <w:r w:rsidR="00282669">
          <w:rPr>
            <w:webHidden/>
          </w:rPr>
          <w:fldChar w:fldCharType="separate"/>
        </w:r>
        <w:r w:rsidR="00282669">
          <w:rPr>
            <w:webHidden/>
          </w:rPr>
          <w:t>11</w:t>
        </w:r>
        <w:r w:rsidR="00282669">
          <w:rPr>
            <w:webHidden/>
          </w:rPr>
          <w:fldChar w:fldCharType="end"/>
        </w:r>
      </w:hyperlink>
    </w:p>
    <w:p w14:paraId="7FD60F52" w14:textId="77777777" w:rsidR="00282669" w:rsidRPr="00190509" w:rsidRDefault="00000000">
      <w:pPr>
        <w:pStyle w:val="TOC3"/>
        <w:rPr>
          <w:rFonts w:ascii="Arial" w:eastAsia="Arial" w:hAnsi="Arial" w:cs="Arial"/>
          <w:b w:val="0"/>
          <w:bCs w:val="0"/>
          <w:color w:val="auto"/>
          <w:szCs w:val="22"/>
          <w:lang w:eastAsia="en-GB"/>
        </w:rPr>
      </w:pPr>
      <w:hyperlink w:anchor="_Toc369015006" w:history="1">
        <w:r w:rsidR="00282669" w:rsidRPr="00CD15A0">
          <w:rPr>
            <w:rStyle w:val="Hyperlink"/>
            <w:rFonts w:cs="Times New Roman"/>
          </w:rPr>
          <w:t>Schedule 2</w:t>
        </w:r>
        <w:r w:rsidR="00282669" w:rsidRPr="00190509">
          <w:rPr>
            <w:rFonts w:ascii="Arial" w:eastAsia="Arial" w:hAnsi="Arial" w:cs="Arial"/>
            <w:b w:val="0"/>
            <w:bCs w:val="0"/>
            <w:color w:val="auto"/>
            <w:szCs w:val="22"/>
            <w:lang w:eastAsia="en-GB"/>
          </w:rPr>
          <w:tab/>
        </w:r>
        <w:r w:rsidR="00282669" w:rsidRPr="00CD15A0">
          <w:rPr>
            <w:rStyle w:val="Hyperlink"/>
            <w:rFonts w:cs="Times New Roman"/>
          </w:rPr>
          <w:t>Potential Risk Scenarios: “Red Flags</w:t>
        </w:r>
        <w:r w:rsidR="00282669" w:rsidRPr="00CD15A0">
          <w:rPr>
            <w:rStyle w:val="Hyperlink"/>
            <w:rFonts w:cs="Times New Roman"/>
            <w:caps/>
          </w:rPr>
          <w:t>”</w:t>
        </w:r>
        <w:r w:rsidR="00282669">
          <w:rPr>
            <w:webHidden/>
          </w:rPr>
          <w:tab/>
        </w:r>
        <w:r w:rsidR="00282669">
          <w:rPr>
            <w:webHidden/>
          </w:rPr>
          <w:fldChar w:fldCharType="begin"/>
        </w:r>
        <w:r w:rsidR="00282669">
          <w:rPr>
            <w:webHidden/>
          </w:rPr>
          <w:instrText xml:space="preserve"> PAGEREF _Toc369015006 \h </w:instrText>
        </w:r>
        <w:r w:rsidR="00282669">
          <w:rPr>
            <w:webHidden/>
          </w:rPr>
        </w:r>
        <w:r w:rsidR="00282669">
          <w:rPr>
            <w:webHidden/>
          </w:rPr>
          <w:fldChar w:fldCharType="separate"/>
        </w:r>
        <w:r w:rsidR="00282669">
          <w:rPr>
            <w:webHidden/>
          </w:rPr>
          <w:t>12</w:t>
        </w:r>
        <w:r w:rsidR="00282669">
          <w:rPr>
            <w:webHidden/>
          </w:rPr>
          <w:fldChar w:fldCharType="end"/>
        </w:r>
      </w:hyperlink>
    </w:p>
    <w:p w14:paraId="5216AA69" w14:textId="77777777" w:rsidR="00282669" w:rsidRPr="00165F8B" w:rsidRDefault="00282669" w:rsidP="00282669">
      <w:pPr>
        <w:pStyle w:val="wText"/>
      </w:pPr>
      <w:r w:rsidRPr="00165F8B">
        <w:fldChar w:fldCharType="end"/>
      </w:r>
    </w:p>
    <w:p w14:paraId="4A944E18" w14:textId="77777777" w:rsidR="00282669" w:rsidRPr="00165F8B" w:rsidRDefault="00282669" w:rsidP="00282669">
      <w:pPr>
        <w:pStyle w:val="wText"/>
      </w:pPr>
    </w:p>
    <w:p w14:paraId="3684C14A" w14:textId="77777777" w:rsidR="00282669" w:rsidRPr="00165F8B" w:rsidRDefault="00282669" w:rsidP="00282669">
      <w:pPr>
        <w:pStyle w:val="wText"/>
        <w:sectPr w:rsidR="00282669" w:rsidRPr="00165F8B" w:rsidSect="00282669">
          <w:headerReference w:type="even" r:id="rId13"/>
          <w:headerReference w:type="default" r:id="rId14"/>
          <w:footerReference w:type="even" r:id="rId15"/>
          <w:footerReference w:type="default" r:id="rId16"/>
          <w:headerReference w:type="first" r:id="rId17"/>
          <w:footerReference w:type="first" r:id="rId18"/>
          <w:pgSz w:w="11907" w:h="16839" w:code="1"/>
          <w:pgMar w:top="1440" w:right="1440" w:bottom="1440" w:left="1440" w:header="720" w:footer="720" w:gutter="0"/>
          <w:pgNumType w:fmt="lowerRoman" w:start="1"/>
          <w:cols w:space="708"/>
          <w:titlePg/>
          <w:docGrid w:linePitch="360"/>
        </w:sectPr>
      </w:pPr>
    </w:p>
    <w:p w14:paraId="1DF8142B" w14:textId="77777777" w:rsidR="00282669" w:rsidRPr="00165F8B" w:rsidRDefault="00282669" w:rsidP="00282669">
      <w:pPr>
        <w:pStyle w:val="Heading1"/>
      </w:pPr>
      <w:bookmarkStart w:id="0" w:name="_Toc369014984"/>
      <w:r w:rsidRPr="00165F8B">
        <w:lastRenderedPageBreak/>
        <w:t>Policy Statement</w:t>
      </w:r>
      <w:bookmarkEnd w:id="0"/>
    </w:p>
    <w:p w14:paraId="512A78C2" w14:textId="77777777" w:rsidR="00282669" w:rsidRPr="00165F8B" w:rsidRDefault="00282669" w:rsidP="00282669">
      <w:pPr>
        <w:pStyle w:val="Heading2"/>
      </w:pPr>
      <w:r>
        <w:t xml:space="preserve">The policy of Nostrum Oil &amp; Gas </w:t>
      </w:r>
      <w:r w:rsidR="008A50D9">
        <w:t xml:space="preserve">PLC </w:t>
      </w:r>
      <w:r>
        <w:t>(the “</w:t>
      </w:r>
      <w:r w:rsidRPr="00282669">
        <w:rPr>
          <w:b/>
        </w:rPr>
        <w:t>Company</w:t>
      </w:r>
      <w:r>
        <w:t xml:space="preserve">”) and its subsidiaries </w:t>
      </w:r>
      <w:r w:rsidRPr="00165F8B">
        <w:t xml:space="preserve">is to conduct all of our business in an honest and ethical manner.  We </w:t>
      </w:r>
      <w:r>
        <w:t>will not tolerate</w:t>
      </w:r>
      <w:r w:rsidRPr="00165F8B">
        <w:t xml:space="preserve"> bribery </w:t>
      </w:r>
      <w:r>
        <w:t>or</w:t>
      </w:r>
      <w:r w:rsidRPr="00165F8B">
        <w:t xml:space="preserve"> corruption and are committed to acting professionally, fairly and with integrity in all our business dealings and relationships wherever we operate and implementing and enforcing effective systems to counter bribery.</w:t>
      </w:r>
    </w:p>
    <w:p w14:paraId="65677AB9" w14:textId="77777777" w:rsidR="00282669" w:rsidRPr="00165F8B" w:rsidRDefault="00282669" w:rsidP="00282669">
      <w:pPr>
        <w:pStyle w:val="Heading2"/>
      </w:pPr>
      <w:r w:rsidRPr="00165F8B">
        <w:t>We will uphold all laws relevant to countering bribery and corruption</w:t>
      </w:r>
      <w:r>
        <w:t xml:space="preserve"> applicable to us</w:t>
      </w:r>
      <w:r w:rsidRPr="00165F8B">
        <w:t xml:space="preserve"> in all the jurisdictions in which we operate</w:t>
      </w:r>
      <w:r>
        <w:t>, including the United Kingdom, the Netherlands and Kazakhstan</w:t>
      </w:r>
      <w:r w:rsidRPr="00165F8B">
        <w:t xml:space="preserve">.  However, we intend to comply with the </w:t>
      </w:r>
      <w:r>
        <w:t xml:space="preserve">United Kingdom </w:t>
      </w:r>
      <w:r w:rsidRPr="00165F8B">
        <w:t>Bribery Act 2010</w:t>
      </w:r>
      <w:r>
        <w:t xml:space="preserve"> (the “</w:t>
      </w:r>
      <w:r w:rsidRPr="00820D33">
        <w:rPr>
          <w:b/>
        </w:rPr>
        <w:t>Bribery Act</w:t>
      </w:r>
      <w:r>
        <w:t>”)</w:t>
      </w:r>
      <w:r w:rsidRPr="00165F8B">
        <w:t>, in respect of our conduct both at home and abroad.</w:t>
      </w:r>
    </w:p>
    <w:p w14:paraId="4DDBF9A7" w14:textId="77777777" w:rsidR="00282669" w:rsidRPr="00165F8B" w:rsidRDefault="00282669" w:rsidP="00282669">
      <w:pPr>
        <w:pStyle w:val="Heading2"/>
      </w:pPr>
      <w:r w:rsidRPr="00165F8B">
        <w:t xml:space="preserve">This </w:t>
      </w:r>
      <w:r>
        <w:t>P</w:t>
      </w:r>
      <w:r w:rsidRPr="00165F8B">
        <w:t>olicy sets out our responsibilities, as well as the responsibilities of those working for us, in observing and upholding our position on bribery.  It also provides information and guidance to those working for us on how to recognise and deal with bribery and corruption issues.</w:t>
      </w:r>
    </w:p>
    <w:p w14:paraId="0B054B78" w14:textId="77777777" w:rsidR="00282669" w:rsidRPr="00165F8B" w:rsidRDefault="00282669" w:rsidP="00282669">
      <w:pPr>
        <w:pStyle w:val="Heading2"/>
      </w:pPr>
      <w:r>
        <w:t>I</w:t>
      </w:r>
      <w:r w:rsidRPr="00165F8B">
        <w:t xml:space="preserve">f </w:t>
      </w:r>
      <w:r>
        <w:t>the Company is</w:t>
      </w:r>
      <w:r w:rsidRPr="00165F8B">
        <w:t xml:space="preserve"> found to have taken part in corruption </w:t>
      </w:r>
      <w:r>
        <w:t>it</w:t>
      </w:r>
      <w:r w:rsidRPr="00165F8B">
        <w:t xml:space="preserve"> could be exposed to civil and criminal penalties, including an unlimited fine, be excluded from tendering for public contracts and face damage to </w:t>
      </w:r>
      <w:r>
        <w:t>its</w:t>
      </w:r>
      <w:r w:rsidRPr="00165F8B">
        <w:t xml:space="preserve"> reputation.  </w:t>
      </w:r>
      <w:r>
        <w:t xml:space="preserve">Any particular individuals involved could also face civil and criminal penalties including large fines and/or lengthy prison terms. </w:t>
      </w:r>
      <w:r w:rsidRPr="00165F8B">
        <w:t>We therefore take our legal responsibilities very seriously.</w:t>
      </w:r>
    </w:p>
    <w:p w14:paraId="652CFF3A" w14:textId="77777777" w:rsidR="00282669" w:rsidRDefault="00282669" w:rsidP="00282669">
      <w:pPr>
        <w:pStyle w:val="Heading2"/>
      </w:pPr>
      <w:r w:rsidRPr="00165F8B">
        <w:t>We have identified that the following are particular risks for our business</w:t>
      </w:r>
      <w:r>
        <w:t>:</w:t>
      </w:r>
    </w:p>
    <w:p w14:paraId="0A483C99" w14:textId="4445487B" w:rsidR="00282669" w:rsidRDefault="00282669" w:rsidP="00282669">
      <w:pPr>
        <w:pStyle w:val="Heading2"/>
        <w:numPr>
          <w:ilvl w:val="0"/>
          <w:numId w:val="17"/>
        </w:numPr>
        <w:ind w:left="1134"/>
      </w:pPr>
      <w:r w:rsidRPr="00D50EAD">
        <w:rPr>
          <w:i/>
        </w:rPr>
        <w:t>Jurisdiction of Operations</w:t>
      </w:r>
      <w:r>
        <w:t>.  The operations of the Company and its subsidiaries (the “</w:t>
      </w:r>
      <w:r w:rsidRPr="00D50EAD">
        <w:rPr>
          <w:b/>
        </w:rPr>
        <w:t>Group</w:t>
      </w:r>
      <w:r>
        <w:t>”) are principally carried out in the Republic of Kazakhstan, where Group companies hold subsoil use licenses from the Kazakh Government.   Transparency International, which measures the perceived level of public sector corruption worldwide, ranked Kazakhstan 1</w:t>
      </w:r>
      <w:r w:rsidR="007D60C0">
        <w:t>02</w:t>
      </w:r>
      <w:r>
        <w:t xml:space="preserve"> of out of 1</w:t>
      </w:r>
      <w:r w:rsidR="007D60C0">
        <w:t>80</w:t>
      </w:r>
      <w:r>
        <w:t xml:space="preserve"> countries in its Corruption Perceptions Index (CPI) 20</w:t>
      </w:r>
      <w:r w:rsidR="007D60C0">
        <w:t>21</w:t>
      </w:r>
      <w:r>
        <w:t>.   There is therefore a perceived heightened corruption risk related to operations in Kazakhstan.</w:t>
      </w:r>
    </w:p>
    <w:p w14:paraId="10497BF9" w14:textId="77777777" w:rsidR="00282669" w:rsidRDefault="00282669" w:rsidP="00282669">
      <w:pPr>
        <w:pStyle w:val="Heading2"/>
        <w:numPr>
          <w:ilvl w:val="0"/>
          <w:numId w:val="17"/>
        </w:numPr>
        <w:ind w:left="1134"/>
      </w:pPr>
      <w:r w:rsidRPr="00D50EAD">
        <w:rPr>
          <w:i/>
        </w:rPr>
        <w:t>Sector of Operations</w:t>
      </w:r>
      <w:r>
        <w:t>.  The natural resources sector is often identified as being high risk for corruption.</w:t>
      </w:r>
    </w:p>
    <w:p w14:paraId="6E25B062" w14:textId="77777777" w:rsidR="00282669" w:rsidRDefault="00282669" w:rsidP="00282669">
      <w:pPr>
        <w:pStyle w:val="Heading2"/>
        <w:numPr>
          <w:ilvl w:val="0"/>
          <w:numId w:val="17"/>
        </w:numPr>
        <w:ind w:left="1134"/>
      </w:pPr>
      <w:r w:rsidRPr="00D50EAD">
        <w:rPr>
          <w:i/>
        </w:rPr>
        <w:t>Dealing with Public Officials</w:t>
      </w:r>
      <w:r>
        <w:t>.  Payments made to public officials to facilitate or speed up bureaucratic transactions are bribes and offences under the Bribery Act despite being common in some jurisdictions</w:t>
      </w:r>
    </w:p>
    <w:p w14:paraId="36EC90E5" w14:textId="77777777" w:rsidR="00282669" w:rsidRDefault="00282669" w:rsidP="00282669">
      <w:pPr>
        <w:pStyle w:val="Heading2"/>
        <w:numPr>
          <w:ilvl w:val="0"/>
          <w:numId w:val="17"/>
        </w:numPr>
        <w:ind w:left="1134"/>
      </w:pPr>
      <w:r w:rsidRPr="00D50EAD">
        <w:rPr>
          <w:i/>
        </w:rPr>
        <w:t>Transactional Risks</w:t>
      </w:r>
      <w:r>
        <w:t>. These include obtaining licences, permits and other approvals, high value projects and projects which involve large numbers of contractors or intermediaries such as the construction of the Group’s gas treatment facilities.</w:t>
      </w:r>
    </w:p>
    <w:p w14:paraId="2C7F6D3F" w14:textId="77777777" w:rsidR="00282669" w:rsidRDefault="00282669" w:rsidP="00282669">
      <w:pPr>
        <w:pStyle w:val="Heading2"/>
        <w:numPr>
          <w:ilvl w:val="0"/>
          <w:numId w:val="17"/>
        </w:numPr>
        <w:ind w:left="1134"/>
      </w:pPr>
      <w:r w:rsidRPr="00D50EAD">
        <w:rPr>
          <w:i/>
        </w:rPr>
        <w:t>Internal Training</w:t>
      </w:r>
      <w:r>
        <w:t>.  The Group should increase training in order to remedy deficiencies in employee training, skills and knowledge in the anti-corruption area.</w:t>
      </w:r>
    </w:p>
    <w:p w14:paraId="2F8ECB60" w14:textId="77777777" w:rsidR="00282669" w:rsidRDefault="00282669" w:rsidP="00282669">
      <w:pPr>
        <w:pStyle w:val="Heading2"/>
        <w:numPr>
          <w:ilvl w:val="0"/>
          <w:numId w:val="0"/>
        </w:numPr>
        <w:ind w:left="709"/>
      </w:pPr>
      <w:r w:rsidRPr="00165F8B">
        <w:t>To address those risks we have</w:t>
      </w:r>
      <w:r>
        <w:t>:</w:t>
      </w:r>
    </w:p>
    <w:p w14:paraId="141CF247" w14:textId="77777777" w:rsidR="00282669" w:rsidRDefault="00282669" w:rsidP="00282669">
      <w:pPr>
        <w:pStyle w:val="wText1"/>
        <w:numPr>
          <w:ilvl w:val="0"/>
          <w:numId w:val="18"/>
        </w:numPr>
        <w:ind w:left="1134"/>
      </w:pPr>
      <w:r>
        <w:t>Included a clear prohibition of bribery in the Group Code of Conduct.</w:t>
      </w:r>
    </w:p>
    <w:p w14:paraId="35873D73" w14:textId="77777777" w:rsidR="00282669" w:rsidRDefault="00282669" w:rsidP="00282669">
      <w:pPr>
        <w:pStyle w:val="wText1"/>
        <w:numPr>
          <w:ilvl w:val="0"/>
          <w:numId w:val="18"/>
        </w:numPr>
        <w:ind w:left="1134"/>
      </w:pPr>
      <w:r>
        <w:t>Adopted this Anti-Corruption and Bribery Policy.</w:t>
      </w:r>
    </w:p>
    <w:p w14:paraId="204D2C56" w14:textId="77777777" w:rsidR="00282669" w:rsidRDefault="00282669" w:rsidP="00282669">
      <w:pPr>
        <w:pStyle w:val="wText1"/>
        <w:numPr>
          <w:ilvl w:val="0"/>
          <w:numId w:val="18"/>
        </w:numPr>
        <w:ind w:left="1134"/>
      </w:pPr>
      <w:r>
        <w:t>Communicated the Policy, in English and Russian, to all Group employees and answered any questions they have regarding the same.</w:t>
      </w:r>
    </w:p>
    <w:p w14:paraId="4BAAA4A0" w14:textId="77777777" w:rsidR="00282669" w:rsidRDefault="00282669" w:rsidP="00282669">
      <w:pPr>
        <w:pStyle w:val="wText1"/>
        <w:numPr>
          <w:ilvl w:val="0"/>
          <w:numId w:val="18"/>
        </w:numPr>
        <w:ind w:left="1134"/>
      </w:pPr>
      <w:r>
        <w:t>Communicated the Group Whistle-Blowing Policy, in English and Russian, to all Group employees and explained how they can report instances of bribery or corruption.</w:t>
      </w:r>
    </w:p>
    <w:p w14:paraId="6C7A6F9B" w14:textId="77777777" w:rsidR="00282669" w:rsidRDefault="00282669" w:rsidP="00282669">
      <w:pPr>
        <w:pStyle w:val="wText1"/>
        <w:numPr>
          <w:ilvl w:val="0"/>
          <w:numId w:val="18"/>
        </w:numPr>
        <w:ind w:left="1134"/>
      </w:pPr>
      <w:r>
        <w:lastRenderedPageBreak/>
        <w:t>Appointed Compliance Liaisons in Kazakhstan and at the Group Headquarters to whom questions can be addressed or reports filed.</w:t>
      </w:r>
    </w:p>
    <w:p w14:paraId="30187336" w14:textId="77777777" w:rsidR="00282669" w:rsidRDefault="00282669" w:rsidP="00282669">
      <w:pPr>
        <w:pStyle w:val="wText1"/>
        <w:numPr>
          <w:ilvl w:val="0"/>
          <w:numId w:val="18"/>
        </w:numPr>
        <w:ind w:left="1134"/>
      </w:pPr>
      <w:r>
        <w:t>Extended the application of this Policy to contractors working for Group companies and instructed the Legal Department to include anti-corruption terms in the Group's contracts with such contractors.</w:t>
      </w:r>
    </w:p>
    <w:p w14:paraId="3508B9A8" w14:textId="77777777" w:rsidR="00282669" w:rsidRPr="00D50EAD" w:rsidRDefault="00282669" w:rsidP="00282669">
      <w:pPr>
        <w:pStyle w:val="wText1"/>
        <w:numPr>
          <w:ilvl w:val="0"/>
          <w:numId w:val="18"/>
        </w:numPr>
        <w:ind w:left="1134"/>
      </w:pPr>
      <w:r>
        <w:t>Instructed the human resources department to ensure that all employees joining Group companies are made aware of the foregoing policies, documents and actions and acknowledge the same in writing.</w:t>
      </w:r>
    </w:p>
    <w:p w14:paraId="2AC7301C" w14:textId="77777777" w:rsidR="00282669" w:rsidRPr="00165F8B" w:rsidRDefault="00282669" w:rsidP="00282669">
      <w:pPr>
        <w:pStyle w:val="Heading2"/>
      </w:pPr>
      <w:r w:rsidRPr="00165F8B">
        <w:t xml:space="preserve">In this </w:t>
      </w:r>
      <w:r>
        <w:t>P</w:t>
      </w:r>
      <w:r w:rsidRPr="00165F8B">
        <w:t xml:space="preserve">olicy, </w:t>
      </w:r>
      <w:r w:rsidRPr="00165F8B">
        <w:rPr>
          <w:b/>
        </w:rPr>
        <w:t>third party</w:t>
      </w:r>
      <w:r w:rsidRPr="00165F8B">
        <w:t xml:space="preserve"> means any individual or organisation you come into contact with during the course of your work for </w:t>
      </w:r>
      <w:r w:rsidR="003B1F35">
        <w:t>the Group</w:t>
      </w:r>
      <w:r w:rsidRPr="00165F8B">
        <w:t>, and includes actual and potential clients, customers, suppliers, distributors, business contacts, agents, advisers and government and public bodies, including their advisors, representatives and officials, politicians and political parties.</w:t>
      </w:r>
    </w:p>
    <w:p w14:paraId="368D5FFD" w14:textId="77777777" w:rsidR="00282669" w:rsidRPr="00165F8B" w:rsidRDefault="00282669" w:rsidP="00282669">
      <w:pPr>
        <w:pStyle w:val="Heading1"/>
      </w:pPr>
      <w:bookmarkStart w:id="1" w:name="_Toc369014985"/>
      <w:r w:rsidRPr="00165F8B">
        <w:t>Who is covered by the Policy?</w:t>
      </w:r>
      <w:bookmarkEnd w:id="1"/>
    </w:p>
    <w:p w14:paraId="68A84121" w14:textId="77777777" w:rsidR="00282669" w:rsidRPr="00165F8B" w:rsidRDefault="00282669" w:rsidP="00282669">
      <w:pPr>
        <w:pStyle w:val="wText1"/>
      </w:pPr>
      <w:r w:rsidRPr="00165F8B">
        <w:t xml:space="preserve">This </w:t>
      </w:r>
      <w:r>
        <w:t>P</w:t>
      </w:r>
      <w:r w:rsidRPr="00165F8B">
        <w:t xml:space="preserve">olicy applies to all individuals working </w:t>
      </w:r>
      <w:r>
        <w:t xml:space="preserve">for the </w:t>
      </w:r>
      <w:r w:rsidR="003B1F35">
        <w:t>Group</w:t>
      </w:r>
      <w:r>
        <w:t xml:space="preserve"> </w:t>
      </w:r>
      <w:r w:rsidRPr="00165F8B">
        <w:t>at all levels and grades, including senior managers, officers, directors, employees (whether permanent, fixed</w:t>
      </w:r>
      <w:r w:rsidRPr="00165F8B">
        <w:noBreakHyphen/>
        <w:t xml:space="preserve">term or temporary), consultants, contractors, trainees, seconded staff, homeworkers, casual workers and agency staff, volunteers, interns, agents, sponsors, or any other person associated with us, or any of our subsidiaries or their employees, wherever located (collectively referred to as </w:t>
      </w:r>
      <w:r w:rsidRPr="00165F8B">
        <w:rPr>
          <w:b/>
          <w:bCs/>
        </w:rPr>
        <w:t>workers</w:t>
      </w:r>
      <w:r w:rsidRPr="00165F8B">
        <w:t xml:space="preserve"> in this </w:t>
      </w:r>
      <w:r>
        <w:t>P</w:t>
      </w:r>
      <w:r w:rsidRPr="00165F8B">
        <w:t>olicy).</w:t>
      </w:r>
    </w:p>
    <w:p w14:paraId="19D76F20" w14:textId="77777777" w:rsidR="00282669" w:rsidRPr="00165F8B" w:rsidRDefault="00282669" w:rsidP="00282669">
      <w:pPr>
        <w:pStyle w:val="Heading1"/>
      </w:pPr>
      <w:bookmarkStart w:id="2" w:name="_Toc369014986"/>
      <w:r w:rsidRPr="00165F8B">
        <w:t>What is Bribery?</w:t>
      </w:r>
      <w:bookmarkEnd w:id="2"/>
    </w:p>
    <w:p w14:paraId="78CED3D2" w14:textId="77777777" w:rsidR="00282669" w:rsidRPr="00165F8B" w:rsidRDefault="00282669" w:rsidP="00282669">
      <w:pPr>
        <w:pStyle w:val="Heading2"/>
      </w:pPr>
      <w:r w:rsidRPr="00165F8B">
        <w:t>A bribe is an inducement or reward offered, promised or provided in order to gain any commercial, contractual, regulatory or personal advantage.</w:t>
      </w:r>
    </w:p>
    <w:p w14:paraId="31A11E25" w14:textId="77777777" w:rsidR="00282669" w:rsidRPr="00165F8B" w:rsidRDefault="00282669" w:rsidP="00282669">
      <w:pPr>
        <w:pStyle w:val="Heading2"/>
      </w:pPr>
      <w:r w:rsidRPr="00165F8B">
        <w:t xml:space="preserve">A bribe can include money, or any offer, promise or gift of something of value or advantage.  It need not necessarily be of large value.  It might include </w:t>
      </w:r>
      <w:r w:rsidRPr="00165F8B">
        <w:rPr>
          <w:color w:val="000000"/>
        </w:rPr>
        <w:t>incentive programs, signing bonuses or overpaying government suppliers.  It might also include intangible benefits such as the provision of information or advice or assistance in arranging a business transaction.</w:t>
      </w:r>
    </w:p>
    <w:p w14:paraId="0D0E38DA" w14:textId="77777777" w:rsidR="00282669" w:rsidRPr="00165F8B" w:rsidRDefault="00282669" w:rsidP="00282669">
      <w:pPr>
        <w:pStyle w:val="Heading2"/>
      </w:pPr>
      <w:r w:rsidRPr="00165F8B">
        <w:t xml:space="preserve">If you arrange for </w:t>
      </w:r>
      <w:r w:rsidR="003B1F35">
        <w:t>a Group c</w:t>
      </w:r>
      <w:r w:rsidRPr="00165F8B">
        <w:t>ompany to pay an additional payment to a foreign official to speed up an administrative process, the offence of bribing a foreign Public Official has been committed as soon as the offer is made</w:t>
      </w:r>
      <w:r>
        <w:t xml:space="preserve"> (i.e. even if no payment is actually made)</w:t>
      </w:r>
      <w:r w:rsidRPr="00165F8B">
        <w:t>.  This is because the offer is made to gain a business advantage for us.  We may also be found to have committed an offence.</w:t>
      </w:r>
    </w:p>
    <w:p w14:paraId="75A7BAA4" w14:textId="77777777" w:rsidR="00282669" w:rsidRPr="00165F8B" w:rsidRDefault="00282669" w:rsidP="00282669">
      <w:pPr>
        <w:pStyle w:val="Heading2"/>
      </w:pPr>
      <w:r w:rsidRPr="00165F8B">
        <w:t>In summary, a bribe is any financial or other advantage which is offered, provided, authorised, requested or received as an inducement or reward for the improper performance of a person’s relevant function or the receipt of which is in itself improper.</w:t>
      </w:r>
    </w:p>
    <w:p w14:paraId="3EB00F4D" w14:textId="77777777" w:rsidR="00282669" w:rsidRPr="00165F8B" w:rsidRDefault="00282669" w:rsidP="00282669">
      <w:pPr>
        <w:pStyle w:val="Heading2"/>
      </w:pPr>
      <w:r w:rsidRPr="00165F8B">
        <w:t>For these purposes, a ‘relevant function’ can include any function of a public nature, any activity connected with a business, any activity performed in the course of a person’s employment and any activity performed by or on behalf of a body of persons (e.g. a company).  Any such function is performed ‘improperly’ by a person if they perform it in breach of what would be expected of them by a reasonable person by reference to any applicable requirements of good faith, impartiality or any position of trust which that person may hold.</w:t>
      </w:r>
      <w:r>
        <w:t xml:space="preserve"> See Schedule 2 of this Policy for examples of indicators of potential bribery.</w:t>
      </w:r>
    </w:p>
    <w:p w14:paraId="0347E234" w14:textId="77777777" w:rsidR="00282669" w:rsidRPr="00165F8B" w:rsidRDefault="00282669" w:rsidP="00282669">
      <w:pPr>
        <w:pStyle w:val="Heading1"/>
      </w:pPr>
      <w:bookmarkStart w:id="3" w:name="_Toc369014987"/>
      <w:r w:rsidRPr="00165F8B">
        <w:lastRenderedPageBreak/>
        <w:t>General Prohibitions and Requirements</w:t>
      </w:r>
      <w:bookmarkEnd w:id="3"/>
    </w:p>
    <w:p w14:paraId="77BDA793" w14:textId="77777777" w:rsidR="00282669" w:rsidRPr="00165F8B" w:rsidRDefault="00282669" w:rsidP="00282669">
      <w:pPr>
        <w:pStyle w:val="Heading2"/>
      </w:pPr>
      <w:r w:rsidRPr="00165F8B">
        <w:t>You shall not engage in bribery of any type and shall comply with all aspects of this Policy, including the specific prohibitions and guidelines set out here as well as all Applicable Anti</w:t>
      </w:r>
      <w:r w:rsidRPr="00165F8B">
        <w:noBreakHyphen/>
        <w:t>Corruption Laws.</w:t>
      </w:r>
    </w:p>
    <w:p w14:paraId="41D2A592" w14:textId="77777777" w:rsidR="00282669" w:rsidRPr="00165F8B" w:rsidRDefault="00282669" w:rsidP="00282669">
      <w:pPr>
        <w:pStyle w:val="Heading2"/>
        <w:keepNext/>
        <w:rPr>
          <w:b/>
        </w:rPr>
      </w:pPr>
      <w:r w:rsidRPr="00165F8B">
        <w:rPr>
          <w:b/>
        </w:rPr>
        <w:t>Payments to Public Officials</w:t>
      </w:r>
    </w:p>
    <w:p w14:paraId="4926A37C" w14:textId="77777777" w:rsidR="00282669" w:rsidRPr="00165F8B" w:rsidRDefault="00282669" w:rsidP="00282669">
      <w:pPr>
        <w:pStyle w:val="Heading3"/>
      </w:pPr>
      <w:r w:rsidRPr="00165F8B">
        <w:t>You shall not directly, or indirectly through another person or entity, give, offer or promise any Financial or Other Advantage to a Public Official or to a Family Member of a Public Official knowing or intending that in exchange for some or all of the Financial or Other Advantage the Public Official will use his or her influence or office to assist the Company in obtaining or retaining business, directing business to another person or entity or obtaining any other business advantage.</w:t>
      </w:r>
    </w:p>
    <w:p w14:paraId="6A5AB6E4" w14:textId="77777777" w:rsidR="00282669" w:rsidRPr="00165F8B" w:rsidRDefault="00282669" w:rsidP="00282669">
      <w:pPr>
        <w:pStyle w:val="Heading3"/>
      </w:pPr>
      <w:r w:rsidRPr="00165F8B">
        <w:t>You should take extra care when interacting with Public Officials and their Family Members to avoid even an appearance of impropriety.</w:t>
      </w:r>
    </w:p>
    <w:p w14:paraId="352749C8" w14:textId="77777777" w:rsidR="00282669" w:rsidRPr="00165F8B" w:rsidRDefault="00282669" w:rsidP="00282669">
      <w:pPr>
        <w:pStyle w:val="Heading2"/>
        <w:keepNext/>
        <w:rPr>
          <w:b/>
        </w:rPr>
      </w:pPr>
      <w:r w:rsidRPr="00165F8B">
        <w:rPr>
          <w:b/>
        </w:rPr>
        <w:t>Payments to Private Parties</w:t>
      </w:r>
    </w:p>
    <w:p w14:paraId="3F464849" w14:textId="77777777" w:rsidR="00282669" w:rsidRPr="00165F8B" w:rsidRDefault="003B1F35" w:rsidP="00282669">
      <w:pPr>
        <w:pStyle w:val="wText1"/>
      </w:pPr>
      <w:r>
        <w:t>In connection with Group</w:t>
      </w:r>
      <w:r w:rsidR="00282669" w:rsidRPr="00165F8B">
        <w:t xml:space="preserve"> business, you shall not directly, or indirectly through another person or entity, give, offer or promise any Financial or Other Advantage to any private party intending to induce or reward a breach of trust, impartiality or good faith.</w:t>
      </w:r>
    </w:p>
    <w:p w14:paraId="064FEF11" w14:textId="77777777" w:rsidR="00282669" w:rsidRPr="00165F8B" w:rsidRDefault="00282669" w:rsidP="00282669">
      <w:pPr>
        <w:pStyle w:val="Heading2"/>
        <w:keepNext/>
        <w:rPr>
          <w:b/>
        </w:rPr>
      </w:pPr>
      <w:r w:rsidRPr="00165F8B">
        <w:rPr>
          <w:b/>
        </w:rPr>
        <w:t>Receiving Improper Payments</w:t>
      </w:r>
    </w:p>
    <w:p w14:paraId="43930AC9" w14:textId="77777777" w:rsidR="00282669" w:rsidRPr="00165F8B" w:rsidRDefault="003B1F35" w:rsidP="00282669">
      <w:pPr>
        <w:pStyle w:val="wText1"/>
      </w:pPr>
      <w:r>
        <w:t>In connection with Group</w:t>
      </w:r>
      <w:r w:rsidR="00282669" w:rsidRPr="00165F8B">
        <w:t xml:space="preserve"> business, you shall not directly, or indirectly through another person or entity, request, agree to receive or accept a Financial or Other Advantage intending to induce or reward a breach of trust, impartiality or good faith.</w:t>
      </w:r>
    </w:p>
    <w:p w14:paraId="7B118FEA" w14:textId="77777777" w:rsidR="00282669" w:rsidRPr="00165F8B" w:rsidRDefault="00282669" w:rsidP="00282669">
      <w:pPr>
        <w:pStyle w:val="Heading1"/>
      </w:pPr>
      <w:bookmarkStart w:id="4" w:name="_Toc369014988"/>
      <w:r w:rsidRPr="00165F8B">
        <w:t>Gifts and Hospitality</w:t>
      </w:r>
      <w:bookmarkEnd w:id="4"/>
    </w:p>
    <w:p w14:paraId="6BCB0E79" w14:textId="77777777" w:rsidR="00282669" w:rsidRPr="00165F8B" w:rsidRDefault="00282669" w:rsidP="00282669">
      <w:pPr>
        <w:pStyle w:val="Heading2"/>
        <w:keepNext/>
      </w:pPr>
      <w:r w:rsidRPr="00165F8B">
        <w:t xml:space="preserve">The giving or receipt of gifts is prohibited, </w:t>
      </w:r>
      <w:r>
        <w:t>unless</w:t>
      </w:r>
      <w:r w:rsidRPr="00165F8B">
        <w:t>:</w:t>
      </w:r>
    </w:p>
    <w:p w14:paraId="67F72B92" w14:textId="77777777" w:rsidR="00282669" w:rsidRPr="00165F8B" w:rsidRDefault="00282669" w:rsidP="00282669">
      <w:pPr>
        <w:pStyle w:val="Heading3"/>
      </w:pPr>
      <w:r w:rsidRPr="00165F8B">
        <w:t>it is not made with the intention of influencing a third party to obtain or retain business or a business advantage, or to reward the provision or retention of business or a business advantage, or in explicit or implicit exchange for favours or benefits;</w:t>
      </w:r>
    </w:p>
    <w:p w14:paraId="104F645F" w14:textId="77777777" w:rsidR="00282669" w:rsidRPr="00165F8B" w:rsidRDefault="00282669" w:rsidP="00282669">
      <w:pPr>
        <w:pStyle w:val="Heading3"/>
      </w:pPr>
      <w:r w:rsidRPr="00165F8B">
        <w:t>it is in good faith, occasional and reasonable;</w:t>
      </w:r>
    </w:p>
    <w:p w14:paraId="50CA4C4E" w14:textId="77777777" w:rsidR="00282669" w:rsidRPr="00165F8B" w:rsidRDefault="00282669" w:rsidP="00282669">
      <w:pPr>
        <w:pStyle w:val="Heading3"/>
      </w:pPr>
      <w:r w:rsidRPr="00165F8B">
        <w:t>it complies with local law;</w:t>
      </w:r>
    </w:p>
    <w:p w14:paraId="7BDE2439" w14:textId="77777777" w:rsidR="00282669" w:rsidRPr="00165F8B" w:rsidRDefault="00282669" w:rsidP="00282669">
      <w:pPr>
        <w:pStyle w:val="Heading3"/>
      </w:pPr>
      <w:r w:rsidRPr="00165F8B">
        <w:t>it is given in our name, not in your name;</w:t>
      </w:r>
    </w:p>
    <w:p w14:paraId="1420A163" w14:textId="77777777" w:rsidR="00282669" w:rsidRPr="00165F8B" w:rsidRDefault="00282669" w:rsidP="00282669">
      <w:pPr>
        <w:pStyle w:val="Heading3"/>
      </w:pPr>
      <w:r w:rsidRPr="00165F8B">
        <w:t>it does not include cash or a cash equivalent (such as gift certificates or vouchers);</w:t>
      </w:r>
    </w:p>
    <w:p w14:paraId="42DBFE0C" w14:textId="77777777" w:rsidR="00282669" w:rsidRPr="00165F8B" w:rsidRDefault="00282669" w:rsidP="00282669">
      <w:pPr>
        <w:pStyle w:val="Heading3"/>
      </w:pPr>
      <w:r w:rsidRPr="00165F8B">
        <w:t>it is appropriate in the circumstances.  For example, in the UK it is customary for small gifts to be given at Christmas time;</w:t>
      </w:r>
    </w:p>
    <w:p w14:paraId="0CADFD36" w14:textId="77777777" w:rsidR="00282669" w:rsidRPr="00165F8B" w:rsidRDefault="00282669" w:rsidP="00282669">
      <w:pPr>
        <w:pStyle w:val="Heading3"/>
      </w:pPr>
      <w:r w:rsidRPr="00165F8B">
        <w:t>taking into account the reason for the gift, it is of an appropriate type and value and given at an appropriate time;</w:t>
      </w:r>
    </w:p>
    <w:p w14:paraId="09D7B4D9" w14:textId="77777777" w:rsidR="00282669" w:rsidRPr="00165F8B" w:rsidRDefault="00282669" w:rsidP="00282669">
      <w:pPr>
        <w:pStyle w:val="Heading3"/>
      </w:pPr>
      <w:r w:rsidRPr="00165F8B">
        <w:t>it is given openly, not secretly;</w:t>
      </w:r>
    </w:p>
    <w:p w14:paraId="33418D19" w14:textId="77777777" w:rsidR="00282669" w:rsidRPr="00165F8B" w:rsidRDefault="00282669" w:rsidP="00282669">
      <w:pPr>
        <w:pStyle w:val="Heading3"/>
      </w:pPr>
      <w:r w:rsidRPr="00165F8B">
        <w:t xml:space="preserve">gifts should not be offered to, or accepted from, government officials or representatives, or politicians or political parties, without the prior approval of </w:t>
      </w:r>
      <w:r>
        <w:t>a</w:t>
      </w:r>
      <w:r w:rsidRPr="00165F8B">
        <w:t xml:space="preserve"> </w:t>
      </w:r>
      <w:r>
        <w:t>C</w:t>
      </w:r>
      <w:r w:rsidRPr="00165F8B">
        <w:t xml:space="preserve">ompliance </w:t>
      </w:r>
      <w:r>
        <w:t>Liaison</w:t>
      </w:r>
      <w:r w:rsidRPr="00165F8B">
        <w:t>; and</w:t>
      </w:r>
    </w:p>
    <w:p w14:paraId="74CECE9F" w14:textId="77777777" w:rsidR="00282669" w:rsidRPr="00165F8B" w:rsidRDefault="00282669" w:rsidP="00282669">
      <w:pPr>
        <w:pStyle w:val="Heading3"/>
      </w:pPr>
      <w:r w:rsidRPr="00165F8B">
        <w:t>it is approved in advance as required below.</w:t>
      </w:r>
    </w:p>
    <w:p w14:paraId="3CD9A219" w14:textId="77777777" w:rsidR="00282669" w:rsidRPr="00165F8B" w:rsidRDefault="00282669" w:rsidP="00282669">
      <w:pPr>
        <w:pStyle w:val="Heading2"/>
        <w:rPr>
          <w:kern w:val="28"/>
          <w:u w:val="single"/>
        </w:rPr>
      </w:pPr>
      <w:r w:rsidRPr="00165F8B">
        <w:lastRenderedPageBreak/>
        <w:t xml:space="preserve">This </w:t>
      </w:r>
      <w:r>
        <w:t>P</w:t>
      </w:r>
      <w:r w:rsidRPr="00165F8B">
        <w:t>olicy does not prohibit normal and appropriate hospitality (given and received) to or from third parties.</w:t>
      </w:r>
    </w:p>
    <w:p w14:paraId="042C6823" w14:textId="77777777" w:rsidR="00282669" w:rsidRPr="00165F8B" w:rsidRDefault="00282669" w:rsidP="00282669">
      <w:pPr>
        <w:pStyle w:val="Heading2"/>
        <w:keepNext/>
        <w:rPr>
          <w:b/>
        </w:rPr>
      </w:pPr>
      <w:r w:rsidRPr="00165F8B">
        <w:rPr>
          <w:b/>
        </w:rPr>
        <w:t>Meals</w:t>
      </w:r>
    </w:p>
    <w:p w14:paraId="36A3AC08" w14:textId="77777777" w:rsidR="00282669" w:rsidRPr="00165F8B" w:rsidRDefault="00282669" w:rsidP="00282669">
      <w:pPr>
        <w:pStyle w:val="Heading3"/>
        <w:keepNext/>
      </w:pPr>
      <w:r w:rsidRPr="00165F8B">
        <w:t>You may host meals and receptions for clients and prospective client</w:t>
      </w:r>
      <w:r w:rsidR="003B1F35">
        <w:t>s of the Group</w:t>
      </w:r>
      <w:r w:rsidRPr="00165F8B">
        <w:t xml:space="preserve"> and their respective representatives, provided:</w:t>
      </w:r>
    </w:p>
    <w:p w14:paraId="400B73EA" w14:textId="77777777" w:rsidR="00282669" w:rsidRPr="00165F8B" w:rsidRDefault="00282669" w:rsidP="00282669">
      <w:pPr>
        <w:pStyle w:val="Heading4"/>
      </w:pPr>
      <w:r>
        <w:t>a</w:t>
      </w:r>
      <w:r w:rsidRPr="00165F8B">
        <w:t>ppropriate workers are present for the meal and/or reception;</w:t>
      </w:r>
    </w:p>
    <w:p w14:paraId="126ABD04" w14:textId="77777777" w:rsidR="00282669" w:rsidRPr="00165F8B" w:rsidRDefault="00282669" w:rsidP="00282669">
      <w:pPr>
        <w:pStyle w:val="Heading4"/>
      </w:pPr>
      <w:r>
        <w:t>t</w:t>
      </w:r>
      <w:r w:rsidRPr="00165F8B">
        <w:t>he meal or reception is reasonable in amount and not extravagant;</w:t>
      </w:r>
    </w:p>
    <w:p w14:paraId="23E1F03D" w14:textId="77777777" w:rsidR="00282669" w:rsidRPr="00165F8B" w:rsidRDefault="00282669" w:rsidP="00282669">
      <w:pPr>
        <w:pStyle w:val="Heading4"/>
      </w:pPr>
      <w:r>
        <w:t>t</w:t>
      </w:r>
      <w:r w:rsidRPr="00165F8B">
        <w:t>he venue is not inappropriate or disrespectful; and</w:t>
      </w:r>
    </w:p>
    <w:p w14:paraId="2DCA06F7" w14:textId="77777777" w:rsidR="00282669" w:rsidRPr="00165F8B" w:rsidRDefault="00282669" w:rsidP="00282669">
      <w:pPr>
        <w:pStyle w:val="Heading4"/>
      </w:pPr>
      <w:r>
        <w:t>t</w:t>
      </w:r>
      <w:r w:rsidRPr="00165F8B">
        <w:t>he meal or reception is directly related to the promotion</w:t>
      </w:r>
      <w:r w:rsidR="003B1F35">
        <w:t xml:space="preserve"> or explanation of the Group’s products</w:t>
      </w:r>
      <w:r w:rsidRPr="00165F8B">
        <w:t xml:space="preserve"> </w:t>
      </w:r>
      <w:r w:rsidR="003B1F35">
        <w:t xml:space="preserve">or </w:t>
      </w:r>
      <w:r w:rsidRPr="00165F8B">
        <w:t>services or, with respect to meals or receptions for Public Officials, to the execution or performance of a contract with a government or agency thereof.</w:t>
      </w:r>
    </w:p>
    <w:p w14:paraId="3A79EB0D" w14:textId="77777777" w:rsidR="00282669" w:rsidRPr="00165F8B" w:rsidRDefault="00282669" w:rsidP="00282669">
      <w:pPr>
        <w:pStyle w:val="Heading2"/>
        <w:keepNext/>
        <w:rPr>
          <w:b/>
        </w:rPr>
      </w:pPr>
      <w:r w:rsidRPr="00165F8B">
        <w:rPr>
          <w:b/>
        </w:rPr>
        <w:t>Entertainment</w:t>
      </w:r>
    </w:p>
    <w:p w14:paraId="723B29D6" w14:textId="77777777" w:rsidR="00282669" w:rsidRPr="00165F8B" w:rsidRDefault="00282669" w:rsidP="00282669">
      <w:pPr>
        <w:pStyle w:val="Heading3"/>
        <w:keepNext/>
      </w:pPr>
      <w:r w:rsidRPr="00165F8B">
        <w:t>You may host clients and pr</w:t>
      </w:r>
      <w:r w:rsidR="003B1F35">
        <w:t>ospective clients of the Group</w:t>
      </w:r>
      <w:r w:rsidRPr="00165F8B">
        <w:t xml:space="preserve"> and their respective representatives at sporting and cultural events such as concerts or other live performances, provided:</w:t>
      </w:r>
    </w:p>
    <w:p w14:paraId="62C0E7F5" w14:textId="77777777" w:rsidR="00282669" w:rsidRPr="00165F8B" w:rsidRDefault="00282669" w:rsidP="00282669">
      <w:pPr>
        <w:pStyle w:val="Heading4"/>
      </w:pPr>
      <w:r>
        <w:t>i</w:t>
      </w:r>
      <w:r w:rsidRPr="00165F8B">
        <w:t>f Public Officials are being entertained, appropriate workers are present for the entertainment;</w:t>
      </w:r>
    </w:p>
    <w:p w14:paraId="1D8F8D87" w14:textId="77777777" w:rsidR="00282669" w:rsidRPr="00165F8B" w:rsidRDefault="00282669" w:rsidP="00282669">
      <w:pPr>
        <w:pStyle w:val="Heading4"/>
      </w:pPr>
      <w:r>
        <w:t>t</w:t>
      </w:r>
      <w:r w:rsidRPr="00165F8B">
        <w:t>he total per person value of the entertainment is reasonable in amount and not extravagant;</w:t>
      </w:r>
    </w:p>
    <w:p w14:paraId="2735409F" w14:textId="77777777" w:rsidR="00282669" w:rsidRPr="00165F8B" w:rsidRDefault="00282669" w:rsidP="00282669">
      <w:pPr>
        <w:pStyle w:val="Heading4"/>
      </w:pPr>
      <w:r>
        <w:t>t</w:t>
      </w:r>
      <w:r w:rsidRPr="00165F8B">
        <w:t>he event is not inappropriate or disrespectful; and</w:t>
      </w:r>
    </w:p>
    <w:p w14:paraId="40FCDFAA" w14:textId="77777777" w:rsidR="00282669" w:rsidRPr="00165F8B" w:rsidRDefault="00282669" w:rsidP="00282669">
      <w:pPr>
        <w:pStyle w:val="Heading4"/>
      </w:pPr>
      <w:r>
        <w:t>i</w:t>
      </w:r>
      <w:r w:rsidRPr="00165F8B">
        <w:t>f Public Officials are being entertained, the entertainment is directly related to the promoti</w:t>
      </w:r>
      <w:r w:rsidR="003B1F35">
        <w:t>on or explanation of the Group</w:t>
      </w:r>
      <w:r w:rsidRPr="00165F8B">
        <w:t xml:space="preserve">’s </w:t>
      </w:r>
      <w:r w:rsidR="003B1F35">
        <w:t xml:space="preserve">products or </w:t>
      </w:r>
      <w:r w:rsidRPr="00165F8B">
        <w:t>services or to the execution or performance of a contract with a government or agency thereof.</w:t>
      </w:r>
    </w:p>
    <w:p w14:paraId="401D56AC" w14:textId="77777777" w:rsidR="00282669" w:rsidRPr="00165F8B" w:rsidRDefault="00282669" w:rsidP="00282669">
      <w:pPr>
        <w:pStyle w:val="Heading2"/>
        <w:rPr>
          <w:b/>
        </w:rPr>
      </w:pPr>
      <w:r w:rsidRPr="00165F8B">
        <w:rPr>
          <w:b/>
        </w:rPr>
        <w:t>Family Members and Guests</w:t>
      </w:r>
    </w:p>
    <w:p w14:paraId="4092DD20" w14:textId="77777777" w:rsidR="00282669" w:rsidRPr="00165F8B" w:rsidRDefault="00282669" w:rsidP="00282669">
      <w:pPr>
        <w:pStyle w:val="wText1"/>
      </w:pPr>
      <w:r w:rsidRPr="00165F8B">
        <w:t xml:space="preserve">You shall not provide gifts, entertainment, meals, travel or accommodations for any Family Members or guests of any Public Official unless approved in advance in writing by the </w:t>
      </w:r>
      <w:r>
        <w:t>Group</w:t>
      </w:r>
      <w:r w:rsidRPr="00165F8B">
        <w:t xml:space="preserve"> General Counsel.</w:t>
      </w:r>
    </w:p>
    <w:p w14:paraId="5D39E9E4" w14:textId="77777777" w:rsidR="00282669" w:rsidRPr="00165F8B" w:rsidRDefault="00282669" w:rsidP="00282669">
      <w:pPr>
        <w:pStyle w:val="Heading2"/>
        <w:keepNext/>
        <w:rPr>
          <w:b/>
        </w:rPr>
      </w:pPr>
      <w:r w:rsidRPr="00165F8B">
        <w:rPr>
          <w:b/>
        </w:rPr>
        <w:t>Approval Limits</w:t>
      </w:r>
    </w:p>
    <w:p w14:paraId="11CEC4CB" w14:textId="77777777" w:rsidR="00282669" w:rsidRPr="00165F8B" w:rsidRDefault="00282669" w:rsidP="00282669">
      <w:pPr>
        <w:pStyle w:val="Heading3"/>
      </w:pPr>
      <w:r w:rsidRPr="00165F8B">
        <w:t>In addition to the general guidance outlined above, no gifts, hospitality or entertainment of value of more than</w:t>
      </w:r>
      <w:r>
        <w:t xml:space="preserve"> USD 5,000</w:t>
      </w:r>
      <w:r w:rsidRPr="00165F8B">
        <w:t xml:space="preserve"> per individual shall be offered, provided or accepte</w:t>
      </w:r>
      <w:r>
        <w:t>d unless they have been suitably</w:t>
      </w:r>
      <w:r w:rsidRPr="00165F8B">
        <w:t xml:space="preserve"> approved in advance by </w:t>
      </w:r>
      <w:r w:rsidR="008A50D9">
        <w:t xml:space="preserve">Nostrum’s Chief Legal Officer </w:t>
      </w:r>
      <w:r w:rsidRPr="00165F8B">
        <w:t>who shall maintain a record of all such requests and approvals and regularly review such records.</w:t>
      </w:r>
    </w:p>
    <w:p w14:paraId="446067FA" w14:textId="77777777" w:rsidR="00282669" w:rsidRPr="00165F8B" w:rsidRDefault="00282669" w:rsidP="00282669">
      <w:pPr>
        <w:pStyle w:val="Heading3"/>
      </w:pPr>
      <w:r w:rsidRPr="00165F8B">
        <w:t xml:space="preserve">If you are in any doubt as to the appropriateness of the offer of a gift, hospitality or entertainment you should seek further guidance from </w:t>
      </w:r>
      <w:r w:rsidR="008A50D9">
        <w:t>Nostrum’s Chief Legal Officer</w:t>
      </w:r>
      <w:r w:rsidRPr="00165F8B">
        <w:t>.</w:t>
      </w:r>
    </w:p>
    <w:p w14:paraId="4181BF8E" w14:textId="77777777" w:rsidR="00282669" w:rsidRPr="00165F8B" w:rsidRDefault="00282669" w:rsidP="00282669">
      <w:pPr>
        <w:pStyle w:val="Heading1"/>
      </w:pPr>
      <w:bookmarkStart w:id="5" w:name="_Toc369014989"/>
      <w:r w:rsidRPr="00165F8B">
        <w:lastRenderedPageBreak/>
        <w:t>What is not acceptable?</w:t>
      </w:r>
      <w:bookmarkEnd w:id="5"/>
    </w:p>
    <w:p w14:paraId="299E8D58" w14:textId="77777777" w:rsidR="00282669" w:rsidRPr="00165F8B" w:rsidRDefault="00282669" w:rsidP="00282669">
      <w:pPr>
        <w:pStyle w:val="Heading2"/>
        <w:keepNext/>
      </w:pPr>
      <w:r w:rsidRPr="00165F8B">
        <w:t>It is not acceptable for you (or someone on your behalf) to:</w:t>
      </w:r>
    </w:p>
    <w:p w14:paraId="42A12BE1" w14:textId="77777777" w:rsidR="00282669" w:rsidRPr="00165F8B" w:rsidRDefault="00282669" w:rsidP="00282669">
      <w:pPr>
        <w:pStyle w:val="Heading3"/>
      </w:pPr>
      <w:r w:rsidRPr="00165F8B">
        <w:t>give, promise to give, or offer, a payment, gift or hospitality with the expectation or hope that a business advantage will be received, or to reward a business advantage already given;</w:t>
      </w:r>
    </w:p>
    <w:p w14:paraId="3C1D3872" w14:textId="77777777" w:rsidR="00282669" w:rsidRPr="00165F8B" w:rsidRDefault="00282669" w:rsidP="00282669">
      <w:pPr>
        <w:pStyle w:val="Heading3"/>
      </w:pPr>
      <w:r w:rsidRPr="00165F8B">
        <w:t>give, promise to give, or offer, a payment, gift or hospitality to a government official, agent or representative to “facilitate” or expedite a routine procedure;</w:t>
      </w:r>
    </w:p>
    <w:p w14:paraId="480B41DC" w14:textId="77777777" w:rsidR="00282669" w:rsidRPr="00165F8B" w:rsidRDefault="00282669" w:rsidP="00282669">
      <w:pPr>
        <w:pStyle w:val="Heading3"/>
      </w:pPr>
      <w:r w:rsidRPr="00165F8B">
        <w:t>accept payment from a third party that you know or suspect is offered with the expectation that it will obtain a business advantage for them;</w:t>
      </w:r>
    </w:p>
    <w:p w14:paraId="72EA6398" w14:textId="77777777" w:rsidR="00282669" w:rsidRPr="00165F8B" w:rsidRDefault="00282669" w:rsidP="00282669">
      <w:pPr>
        <w:pStyle w:val="Heading3"/>
      </w:pPr>
      <w:r w:rsidRPr="00165F8B">
        <w:t>accept a gift or hospitality from a third party if you know or suspect that it is offered or provided with an expectation that a business advantage will be provided by us in return;</w:t>
      </w:r>
    </w:p>
    <w:p w14:paraId="24FBB3C9" w14:textId="77777777" w:rsidR="00282669" w:rsidRPr="00165F8B" w:rsidRDefault="00282669" w:rsidP="00282669">
      <w:pPr>
        <w:pStyle w:val="Heading3"/>
      </w:pPr>
      <w:r w:rsidRPr="00165F8B">
        <w:t xml:space="preserve">threaten or retaliate against another worker who has refused to commit a bribery offence or who </w:t>
      </w:r>
      <w:r>
        <w:t>has raised concerns under this P</w:t>
      </w:r>
      <w:r w:rsidRPr="00165F8B">
        <w:t>olicy; or</w:t>
      </w:r>
    </w:p>
    <w:p w14:paraId="672CD958" w14:textId="77777777" w:rsidR="00282669" w:rsidRPr="00165F8B" w:rsidRDefault="00282669" w:rsidP="00282669">
      <w:pPr>
        <w:pStyle w:val="Heading3"/>
      </w:pPr>
      <w:r w:rsidRPr="00165F8B">
        <w:t xml:space="preserve">engage in any activity that might lead to a breach of this </w:t>
      </w:r>
      <w:r>
        <w:t>P</w:t>
      </w:r>
      <w:r w:rsidRPr="00165F8B">
        <w:t>olicy.</w:t>
      </w:r>
    </w:p>
    <w:p w14:paraId="3E9AEF11" w14:textId="77777777" w:rsidR="00282669" w:rsidRPr="00165F8B" w:rsidRDefault="00282669" w:rsidP="00282669">
      <w:pPr>
        <w:pStyle w:val="Heading1"/>
      </w:pPr>
      <w:bookmarkStart w:id="6" w:name="_Toc369014990"/>
      <w:r w:rsidRPr="00165F8B">
        <w:t>Facilitation Payments and Kickbacks</w:t>
      </w:r>
      <w:bookmarkEnd w:id="6"/>
    </w:p>
    <w:p w14:paraId="58D240CE" w14:textId="77777777" w:rsidR="00282669" w:rsidRPr="00165F8B" w:rsidRDefault="00282669" w:rsidP="00282669">
      <w:pPr>
        <w:pStyle w:val="Heading2"/>
      </w:pPr>
      <w:r w:rsidRPr="00165F8B">
        <w:t>A facilitation payment (or “grease payment”) is a modest payment made directly or indirectly to a Public Official to prompt the Public Official to perform or expedite a routine, non</w:t>
      </w:r>
      <w:r w:rsidRPr="00165F8B">
        <w:noBreakHyphen/>
        <w:t>discretionary act that the Public Official is otherwise required to perform as part of his or her ordinary duties.  Examples of facilitation payments include payments to obtain permits, licenses or visas, to obtain police protection or to load and unload cargo.</w:t>
      </w:r>
    </w:p>
    <w:p w14:paraId="150D12AE" w14:textId="77777777" w:rsidR="00282669" w:rsidRPr="00165F8B" w:rsidRDefault="00282669" w:rsidP="00282669">
      <w:pPr>
        <w:pStyle w:val="Heading2"/>
      </w:pPr>
      <w:r w:rsidRPr="00165F8B">
        <w:t>Kickbacks are typically payments made in return for a business favour or advantage.  You must avoid any activity that might lead to, or suggest, that a facilitation payment or kickback will be made or accepted by us.</w:t>
      </w:r>
    </w:p>
    <w:p w14:paraId="319249A5" w14:textId="77777777" w:rsidR="00282669" w:rsidRPr="00165F8B" w:rsidRDefault="00282669" w:rsidP="00282669">
      <w:pPr>
        <w:pStyle w:val="Heading2"/>
      </w:pPr>
      <w:r w:rsidRPr="00165F8B">
        <w:t>You shall not make or accept facilitation payments or “kickbacks” of any kind except in exigent circumstances (e.g., imminent threats to health or safety).</w:t>
      </w:r>
    </w:p>
    <w:p w14:paraId="54200DC4" w14:textId="77777777" w:rsidR="00282669" w:rsidRPr="00165F8B" w:rsidRDefault="00282669" w:rsidP="00282669">
      <w:pPr>
        <w:pStyle w:val="Heading2"/>
      </w:pPr>
      <w:r w:rsidRPr="00165F8B">
        <w:t xml:space="preserve">If you are asked to make a payment on our behalf, you should always be mindful of what the payment is for and whether the amount requested is proportionate to the goods or services provided.  You should always ask for a receipt which details the reason for the payment.  If you have any suspicions, concerns or queries regarding a payment, you should raise these with </w:t>
      </w:r>
      <w:r>
        <w:t>a</w:t>
      </w:r>
      <w:r w:rsidRPr="00165F8B">
        <w:t xml:space="preserve"> </w:t>
      </w:r>
      <w:r>
        <w:t>C</w:t>
      </w:r>
      <w:r w:rsidRPr="00165F8B">
        <w:t xml:space="preserve">ompliance </w:t>
      </w:r>
      <w:r>
        <w:t>Liaison</w:t>
      </w:r>
      <w:r w:rsidRPr="00165F8B">
        <w:t>.</w:t>
      </w:r>
    </w:p>
    <w:p w14:paraId="6CBCF556" w14:textId="77777777" w:rsidR="00282669" w:rsidRPr="00165F8B" w:rsidRDefault="00282669" w:rsidP="00282669">
      <w:pPr>
        <w:pStyle w:val="Heading1"/>
      </w:pPr>
      <w:bookmarkStart w:id="7" w:name="_Toc369014991"/>
      <w:r w:rsidRPr="00165F8B">
        <w:t>Extortion</w:t>
      </w:r>
      <w:bookmarkEnd w:id="7"/>
    </w:p>
    <w:p w14:paraId="281CDBFB" w14:textId="77777777" w:rsidR="00282669" w:rsidRPr="00165F8B" w:rsidRDefault="00282669" w:rsidP="00282669">
      <w:pPr>
        <w:pStyle w:val="Heading2"/>
      </w:pPr>
      <w:r w:rsidRPr="00165F8B">
        <w:t>I</w:t>
      </w:r>
      <w:r w:rsidR="003B1F35">
        <w:t>t is our policy that the Group</w:t>
      </w:r>
      <w:r w:rsidRPr="00165F8B">
        <w:t xml:space="preserve"> and its officers, employees, and Associated Persons shall reject any direct or indirect request by any third party (including but not necessarily limited to a public official) for a bribe (including a facilitation payment), even if by rejec</w:t>
      </w:r>
      <w:r w:rsidR="003B1F35">
        <w:t>ting such a request, the Group</w:t>
      </w:r>
      <w:r w:rsidRPr="00165F8B">
        <w:t xml:space="preserve"> is consequently threatened with adverse actions.</w:t>
      </w:r>
    </w:p>
    <w:p w14:paraId="762FE9D9" w14:textId="77777777" w:rsidR="00282669" w:rsidRPr="00165F8B" w:rsidRDefault="00282669" w:rsidP="00282669">
      <w:pPr>
        <w:pStyle w:val="Heading2"/>
        <w:rPr>
          <w:kern w:val="28"/>
        </w:rPr>
      </w:pPr>
      <w:r w:rsidRPr="00165F8B">
        <w:t xml:space="preserve">We do, however, recognise that in some cases an individual’s own welfare and safety could be at risk if they do not respond to such requests.  If you find yourself in this situation, you should never put yourself in danger but should promptly report the request to </w:t>
      </w:r>
      <w:r>
        <w:t xml:space="preserve">the </w:t>
      </w:r>
      <w:r w:rsidR="008A50D9">
        <w:t>Nostrum’s Chief Legal Officer</w:t>
      </w:r>
      <w:r w:rsidRPr="00165F8B">
        <w:t>.</w:t>
      </w:r>
    </w:p>
    <w:p w14:paraId="272B167B" w14:textId="77777777" w:rsidR="00282669" w:rsidRPr="00165F8B" w:rsidRDefault="00282669" w:rsidP="00282669">
      <w:pPr>
        <w:pStyle w:val="Heading2"/>
        <w:rPr>
          <w:kern w:val="28"/>
        </w:rPr>
      </w:pPr>
      <w:r w:rsidRPr="00165F8B">
        <w:t>As with other violations of this Policy, the offering or making of any facilitation payment and/or the failure to fulfil any reporting obligations under this Policy shall be a disciplina</w:t>
      </w:r>
      <w:r w:rsidR="003B1F35">
        <w:t xml:space="preserve">ry matter </w:t>
      </w:r>
      <w:r w:rsidR="003B1F35">
        <w:lastRenderedPageBreak/>
        <w:t>subject to the Group company</w:t>
      </w:r>
      <w:r w:rsidRPr="00165F8B">
        <w:t>’s disciplinary process.  However, we shall not take disciplinary action against any officer or employee who makes a payment in such circumstances if they genuinely believe that they or their family members would have been put in danger if they had not done so.</w:t>
      </w:r>
    </w:p>
    <w:p w14:paraId="3B0A2ED9" w14:textId="77777777" w:rsidR="00282669" w:rsidRPr="00165F8B" w:rsidRDefault="00282669" w:rsidP="00282669">
      <w:pPr>
        <w:pStyle w:val="Heading1"/>
      </w:pPr>
      <w:bookmarkStart w:id="8" w:name="_Toc369014992"/>
      <w:r w:rsidRPr="00165F8B">
        <w:t>Donations</w:t>
      </w:r>
      <w:bookmarkEnd w:id="8"/>
    </w:p>
    <w:p w14:paraId="10B3FD39" w14:textId="77777777" w:rsidR="00282669" w:rsidRPr="00165F8B" w:rsidRDefault="00282669" w:rsidP="00282669">
      <w:pPr>
        <w:pStyle w:val="Heading2"/>
      </w:pPr>
      <w:r w:rsidRPr="00165F8B">
        <w:t xml:space="preserve">No donation must be offered or made without the prior approval of </w:t>
      </w:r>
      <w:r>
        <w:t>a Compliance Liaison</w:t>
      </w:r>
      <w:r w:rsidRPr="00165F8B">
        <w:t>.</w:t>
      </w:r>
    </w:p>
    <w:p w14:paraId="640624A2" w14:textId="77777777" w:rsidR="00282669" w:rsidRPr="00165F8B" w:rsidRDefault="00282669" w:rsidP="00282669">
      <w:pPr>
        <w:pStyle w:val="Heading2"/>
        <w:keepNext/>
        <w:rPr>
          <w:b/>
        </w:rPr>
      </w:pPr>
      <w:r w:rsidRPr="00165F8B">
        <w:rPr>
          <w:b/>
        </w:rPr>
        <w:t>Political Contributions</w:t>
      </w:r>
    </w:p>
    <w:p w14:paraId="5AB84C24" w14:textId="77777777" w:rsidR="00282669" w:rsidRPr="00165F8B" w:rsidRDefault="00282669" w:rsidP="00282669">
      <w:pPr>
        <w:pStyle w:val="Heading3"/>
        <w:rPr>
          <w:u w:val="single"/>
        </w:rPr>
      </w:pPr>
      <w:r w:rsidRPr="00165F8B">
        <w:t>We do not make contributions to political parties</w:t>
      </w:r>
      <w:r>
        <w:t>.</w:t>
      </w:r>
    </w:p>
    <w:p w14:paraId="6B4DF37E" w14:textId="77777777" w:rsidR="00282669" w:rsidRPr="00165F8B" w:rsidRDefault="00282669" w:rsidP="00282669">
      <w:pPr>
        <w:pStyle w:val="Heading3"/>
        <w:rPr>
          <w:u w:val="single"/>
        </w:rPr>
      </w:pPr>
      <w:r w:rsidRPr="00165F8B">
        <w:t>Contributions to political parties or candidates by employees, acting solely in their personal capacities, may no</w:t>
      </w:r>
      <w:r w:rsidR="003B1F35">
        <w:t>t involve the use of any of the Group’s</w:t>
      </w:r>
      <w:r w:rsidRPr="00165F8B">
        <w:t xml:space="preserve"> funds or office space and must be made in accordance with all applicable laws and regulations.</w:t>
      </w:r>
    </w:p>
    <w:p w14:paraId="288310A0" w14:textId="77777777" w:rsidR="00282669" w:rsidRPr="00165F8B" w:rsidRDefault="00282669" w:rsidP="00282669">
      <w:pPr>
        <w:pStyle w:val="Heading2"/>
        <w:keepNext/>
        <w:rPr>
          <w:b/>
        </w:rPr>
      </w:pPr>
      <w:r w:rsidRPr="00165F8B">
        <w:rPr>
          <w:b/>
        </w:rPr>
        <w:t>Charitable Donations</w:t>
      </w:r>
    </w:p>
    <w:p w14:paraId="47219AAC" w14:textId="77777777" w:rsidR="00282669" w:rsidRPr="00165F8B" w:rsidRDefault="00282669" w:rsidP="00282669">
      <w:pPr>
        <w:pStyle w:val="Heading3"/>
      </w:pPr>
      <w:r w:rsidRPr="00165F8B">
        <w:t xml:space="preserve">We only make charitable donations that are legal and ethical under local laws and practices.  </w:t>
      </w:r>
    </w:p>
    <w:p w14:paraId="6F379C70" w14:textId="77777777" w:rsidR="00282669" w:rsidRPr="00165F8B" w:rsidRDefault="00282669" w:rsidP="00282669">
      <w:pPr>
        <w:pStyle w:val="Heading3"/>
      </w:pPr>
      <w:r w:rsidRPr="00165F8B">
        <w:t>Our officers and employees may make charitable contributions or sponsorships on behalf of</w:t>
      </w:r>
      <w:r w:rsidR="003B1F35">
        <w:t>, or in the name of the Group</w:t>
      </w:r>
      <w:r w:rsidRPr="00165F8B">
        <w:t xml:space="preserve"> only for </w:t>
      </w:r>
      <w:r w:rsidRPr="00165F8B">
        <w:rPr>
          <w:i/>
        </w:rPr>
        <w:t>bona fide</w:t>
      </w:r>
      <w:r w:rsidRPr="00165F8B">
        <w:t xml:space="preserve"> charitable, educational, non</w:t>
      </w:r>
      <w:r w:rsidRPr="00165F8B">
        <w:noBreakHyphen/>
        <w:t>profitable or cultural purposes and where the activit</w:t>
      </w:r>
      <w:r w:rsidR="003B1F35">
        <w:t>ies are aligned with the Group</w:t>
      </w:r>
      <w:r w:rsidRPr="00165F8B">
        <w:t>’s business objectives, values and ethical principles and w</w:t>
      </w:r>
      <w:r w:rsidR="003B1F35">
        <w:t>here the reputation of the Group</w:t>
      </w:r>
      <w:r w:rsidRPr="00165F8B">
        <w:t xml:space="preserve"> may be enhanced.</w:t>
      </w:r>
    </w:p>
    <w:p w14:paraId="43795A5E" w14:textId="77777777" w:rsidR="00282669" w:rsidRPr="00165F8B" w:rsidRDefault="00282669" w:rsidP="00282669">
      <w:pPr>
        <w:pStyle w:val="Heading3"/>
      </w:pPr>
      <w:r w:rsidRPr="00165F8B">
        <w:t>Charitable contributions or sponsorships should be given with the expectation that no tangible benefit is received or expected by us or our officers or employees and in accordance with all applicable laws</w:t>
      </w:r>
      <w:r w:rsidR="003B1F35">
        <w:t xml:space="preserve"> and regulations, and the Group</w:t>
      </w:r>
      <w:r w:rsidRPr="00165F8B">
        <w:t>’s policies and procedures.  They should never be used as a substitute for political contributions.</w:t>
      </w:r>
    </w:p>
    <w:p w14:paraId="218C8E5C" w14:textId="77777777" w:rsidR="00282669" w:rsidRPr="00165F8B" w:rsidRDefault="00282669" w:rsidP="00282669">
      <w:pPr>
        <w:pStyle w:val="Heading1"/>
      </w:pPr>
      <w:bookmarkStart w:id="9" w:name="_Toc369014993"/>
      <w:r w:rsidRPr="00165F8B">
        <w:t>Lobbying</w:t>
      </w:r>
      <w:bookmarkEnd w:id="9"/>
    </w:p>
    <w:p w14:paraId="283E1A78" w14:textId="77777777" w:rsidR="00282669" w:rsidRPr="00165F8B" w:rsidRDefault="00282669" w:rsidP="00282669">
      <w:pPr>
        <w:pStyle w:val="wText1"/>
      </w:pPr>
      <w:r w:rsidRPr="00165F8B">
        <w:t xml:space="preserve">Whilst we do not engage directly in party politics, we do recognise the importance of engagement in policy debate on subjects of legitimate concern that relate either to our business operations, employees, clients and the communities in which the Company and its subsidiaries operate.  Any officer, employee or associated person who </w:t>
      </w:r>
      <w:r w:rsidR="003B1F35">
        <w:t>lobbies on behalf of the Group</w:t>
      </w:r>
      <w:r w:rsidRPr="00165F8B">
        <w:t xml:space="preserve"> must comply with all requirements of laws and regulations including laws and regulations relating to registration and reporting.  The appointment of any third party lobbyist must first be approved by </w:t>
      </w:r>
      <w:r w:rsidR="008A50D9">
        <w:t>Nostrum’s Chief Legal Officer</w:t>
      </w:r>
      <w:r w:rsidRPr="00165F8B">
        <w:t>.</w:t>
      </w:r>
    </w:p>
    <w:p w14:paraId="718A2629" w14:textId="77777777" w:rsidR="00282669" w:rsidRPr="00165F8B" w:rsidRDefault="00282669" w:rsidP="00282669">
      <w:pPr>
        <w:pStyle w:val="Heading1"/>
      </w:pPr>
      <w:bookmarkStart w:id="10" w:name="_Toc369014994"/>
      <w:r w:rsidRPr="00165F8B">
        <w:t>Intermediaries, Business Partners and Other Associated Persons</w:t>
      </w:r>
      <w:bookmarkEnd w:id="10"/>
    </w:p>
    <w:p w14:paraId="5BE6F86A" w14:textId="77777777" w:rsidR="00282669" w:rsidRPr="00165F8B" w:rsidRDefault="00282669" w:rsidP="00282669">
      <w:pPr>
        <w:pStyle w:val="Heading2"/>
      </w:pPr>
      <w:r w:rsidRPr="00165F8B">
        <w:t>The prohibition against offering, providing, authorising, requesting or receiving bribes includes bribes which are given or received by any Associat</w:t>
      </w:r>
      <w:r w:rsidR="003B1F35">
        <w:t>ed Persons acting on the Group</w:t>
      </w:r>
      <w:r w:rsidRPr="00165F8B">
        <w:t>’s behalf or otherwise providing any services to it.  Companies can be prosecuted for the actions of such Associated Persons and it is therefore not possible to avoid liability by permitting an associated person to pay or receive a bribe.</w:t>
      </w:r>
    </w:p>
    <w:p w14:paraId="46D4EEB9" w14:textId="77777777" w:rsidR="00282669" w:rsidRPr="00165F8B" w:rsidRDefault="00282669" w:rsidP="00282669">
      <w:pPr>
        <w:pStyle w:val="Heading2"/>
      </w:pPr>
      <w:r w:rsidRPr="00165F8B">
        <w:t xml:space="preserve">We aim to implement, so far as practicable, procedures to prevent third party Associated Persons from engaging in bribery.  The framework for doing so is set out below.  If you are in any doubt as to the appropriate procedures to follow when dealing with third parties please contact </w:t>
      </w:r>
      <w:r w:rsidR="008A50D9">
        <w:t>Nostrum’s Chief Legal Officer</w:t>
      </w:r>
      <w:r>
        <w:t>.</w:t>
      </w:r>
    </w:p>
    <w:p w14:paraId="71D6FE7A" w14:textId="77777777" w:rsidR="00282669" w:rsidRPr="00165F8B" w:rsidRDefault="00282669" w:rsidP="00282669">
      <w:pPr>
        <w:pStyle w:val="Heading2"/>
        <w:keepNext/>
        <w:rPr>
          <w:b/>
        </w:rPr>
      </w:pPr>
      <w:r w:rsidRPr="00165F8B">
        <w:rPr>
          <w:b/>
        </w:rPr>
        <w:lastRenderedPageBreak/>
        <w:t>Intermediaries and Business Partners</w:t>
      </w:r>
    </w:p>
    <w:p w14:paraId="5FED9544" w14:textId="77777777" w:rsidR="00282669" w:rsidRPr="00165F8B" w:rsidRDefault="00282669" w:rsidP="00282669">
      <w:pPr>
        <w:pStyle w:val="Heading3"/>
      </w:pPr>
      <w:r w:rsidRPr="00165F8B">
        <w:t>We will only appoint intermediaries (including sales agents, introducers and other consultants</w:t>
      </w:r>
      <w:r>
        <w:t xml:space="preserve"> performing similar roles</w:t>
      </w:r>
      <w:r w:rsidRPr="00165F8B">
        <w:t>) and engage with business partners who demonstrate at all times business integrity and who practice ethical conduct which meets the standar</w:t>
      </w:r>
      <w:r w:rsidR="003B1F35">
        <w:t>ds expected by the Group</w:t>
      </w:r>
      <w:r w:rsidRPr="00165F8B">
        <w:t xml:space="preserve"> and all applicable laws and regulations.</w:t>
      </w:r>
    </w:p>
    <w:p w14:paraId="388430CA" w14:textId="77777777" w:rsidR="00282669" w:rsidRPr="00165F8B" w:rsidRDefault="00282669" w:rsidP="00282669">
      <w:pPr>
        <w:pStyle w:val="Heading3"/>
      </w:pPr>
      <w:r w:rsidRPr="00165F8B">
        <w:t xml:space="preserve">The appointment of intermediaries are subject to the approval of </w:t>
      </w:r>
      <w:r w:rsidR="008A50D9">
        <w:t>Nostrum’s Chief Legal Officer</w:t>
      </w:r>
      <w:r w:rsidRPr="00165F8B">
        <w:t xml:space="preserve"> in accordance with the due diligence procedure outlined below.  These procedures apply to all intermediaries.  However, special attention will be given to the appointment of intermediaries who are expected to interact with or make introductions to public officials, assisting developing business with governmental entities or obtaining non</w:t>
      </w:r>
      <w:r w:rsidRPr="00165F8B">
        <w:noBreakHyphen/>
        <w:t>routine government approvals or action.</w:t>
      </w:r>
    </w:p>
    <w:p w14:paraId="42507C1E" w14:textId="77777777" w:rsidR="00282669" w:rsidRPr="00165F8B" w:rsidRDefault="00282669" w:rsidP="00282669">
      <w:pPr>
        <w:pStyle w:val="Heading3"/>
      </w:pPr>
      <w:r w:rsidRPr="00165F8B">
        <w:t xml:space="preserve">Prior to entering into any contract or business relationship with any intermediary, the officer or employee responsible for the appointment must submit to </w:t>
      </w:r>
      <w:r w:rsidR="008A50D9">
        <w:t xml:space="preserve">Nostrum’s Chief Legal Officer </w:t>
      </w:r>
      <w:r>
        <w:t>information on the purpose and terms of the appointment</w:t>
      </w:r>
      <w:r w:rsidRPr="00165F8B">
        <w:t>.</w:t>
      </w:r>
    </w:p>
    <w:p w14:paraId="24B6505C" w14:textId="77777777" w:rsidR="00282669" w:rsidRPr="00165F8B" w:rsidRDefault="00282669" w:rsidP="00282669">
      <w:pPr>
        <w:pStyle w:val="Heading3"/>
        <w:keepNext/>
      </w:pPr>
      <w:r>
        <w:t>The Group General Counsel</w:t>
      </w:r>
      <w:r w:rsidRPr="00165F8B">
        <w:t xml:space="preserve"> will then consider the proposal and carry out further due diligence as </w:t>
      </w:r>
      <w:r>
        <w:t>he</w:t>
      </w:r>
      <w:r w:rsidRPr="00165F8B">
        <w:t xml:space="preserve"> consider</w:t>
      </w:r>
      <w:r>
        <w:t>s</w:t>
      </w:r>
      <w:r w:rsidRPr="00165F8B">
        <w:t xml:space="preserve"> necessary before confirming whether the appointment is approved.  The extent of any further due diligence required and the ultimate decision as to whether to approve an appointment will be informed by the existence of </w:t>
      </w:r>
      <w:r>
        <w:t>one or more of</w:t>
      </w:r>
      <w:r w:rsidRPr="00165F8B">
        <w:t xml:space="preserve"> the following “red flags”:</w:t>
      </w:r>
    </w:p>
    <w:p w14:paraId="01359B83" w14:textId="77777777" w:rsidR="00282669" w:rsidRPr="00165F8B" w:rsidRDefault="00282669" w:rsidP="00282669">
      <w:pPr>
        <w:pStyle w:val="Heading4"/>
      </w:pPr>
      <w:r w:rsidRPr="00165F8B">
        <w:rPr>
          <w:b/>
        </w:rPr>
        <w:t>location risk</w:t>
      </w:r>
      <w:r w:rsidRPr="00165F8B">
        <w:t xml:space="preserve"> such as where the intermediary has no physical presence in the relevant country or where business is to be transacted in a country with a poor corruption record;</w:t>
      </w:r>
    </w:p>
    <w:p w14:paraId="009BAC03" w14:textId="77777777" w:rsidR="00282669" w:rsidRPr="00165F8B" w:rsidRDefault="00282669" w:rsidP="00282669">
      <w:pPr>
        <w:pStyle w:val="Heading4"/>
        <w:rPr>
          <w:u w:val="single"/>
        </w:rPr>
      </w:pPr>
      <w:r w:rsidRPr="00165F8B">
        <w:rPr>
          <w:b/>
        </w:rPr>
        <w:t>transactional risk</w:t>
      </w:r>
      <w:r w:rsidRPr="00165F8B">
        <w:t xml:space="preserve"> such as transactions or proposed appointments which do not make economic sense or which are opaque and difficult to understand;</w:t>
      </w:r>
    </w:p>
    <w:p w14:paraId="6F22A423" w14:textId="77777777" w:rsidR="00282669" w:rsidRPr="00165F8B" w:rsidRDefault="00282669" w:rsidP="00282669">
      <w:pPr>
        <w:pStyle w:val="Heading4"/>
        <w:rPr>
          <w:u w:val="single"/>
        </w:rPr>
      </w:pPr>
      <w:r w:rsidRPr="00165F8B">
        <w:rPr>
          <w:b/>
        </w:rPr>
        <w:t>financial risk</w:t>
      </w:r>
      <w:r w:rsidRPr="00165F8B">
        <w:t xml:space="preserve"> such as where the intermediary requires the payment of cash or offshore or unusually high payments;</w:t>
      </w:r>
    </w:p>
    <w:p w14:paraId="1EFFCF22" w14:textId="77777777" w:rsidR="00282669" w:rsidRPr="00165F8B" w:rsidRDefault="00282669" w:rsidP="00282669">
      <w:pPr>
        <w:pStyle w:val="Heading4"/>
      </w:pPr>
      <w:r w:rsidRPr="00165F8B">
        <w:rPr>
          <w:b/>
        </w:rPr>
        <w:t>general risk</w:t>
      </w:r>
      <w:r w:rsidRPr="00165F8B">
        <w:t xml:space="preserve"> such as suspiciously close ties to government officials, previous allegations of corruption or unethical behaviour or a lack of proportionality between the proposed work and fees.</w:t>
      </w:r>
    </w:p>
    <w:p w14:paraId="56BA129B" w14:textId="77777777" w:rsidR="00282669" w:rsidRPr="00165F8B" w:rsidRDefault="00282669" w:rsidP="00282669">
      <w:pPr>
        <w:pStyle w:val="Heading3"/>
      </w:pPr>
      <w:r w:rsidRPr="00165F8B">
        <w:t xml:space="preserve">The engagement in any joint venture or other business combination with any business partners are also subject to approval by </w:t>
      </w:r>
      <w:r w:rsidR="008A50D9">
        <w:t>Nostrum’s Chief Legal Officer</w:t>
      </w:r>
      <w:r w:rsidRPr="00165F8B">
        <w:t>.  The extent of any further due diligence required and the ultimate decision as to whether to approve an appointment will be informed by the existence of any of the “red flags” above.</w:t>
      </w:r>
    </w:p>
    <w:p w14:paraId="3B68BA8C" w14:textId="77777777" w:rsidR="00282669" w:rsidRPr="00165F8B" w:rsidRDefault="00282669" w:rsidP="00282669">
      <w:pPr>
        <w:pStyle w:val="Heading3"/>
      </w:pPr>
      <w:r w:rsidRPr="00165F8B">
        <w:t xml:space="preserve">Intermediaries and business partners are expected to </w:t>
      </w:r>
      <w:r>
        <w:t>review</w:t>
      </w:r>
      <w:r w:rsidRPr="00165F8B">
        <w:t xml:space="preserve"> this Policy and to enter int</w:t>
      </w:r>
      <w:r w:rsidR="003B1F35">
        <w:t>o a written agreement with the relevant Group c</w:t>
      </w:r>
      <w:r w:rsidRPr="00165F8B">
        <w:t>ompany that includes anti</w:t>
      </w:r>
      <w:r w:rsidRPr="00165F8B">
        <w:noBreakHyphen/>
        <w:t>corruption provisions</w:t>
      </w:r>
      <w:r>
        <w:t>.</w:t>
      </w:r>
    </w:p>
    <w:p w14:paraId="3BC95876" w14:textId="77777777" w:rsidR="00282669" w:rsidRPr="00165F8B" w:rsidRDefault="00282669" w:rsidP="00282669">
      <w:pPr>
        <w:pStyle w:val="Heading2"/>
        <w:keepNext/>
        <w:rPr>
          <w:b/>
        </w:rPr>
      </w:pPr>
      <w:r w:rsidRPr="00165F8B">
        <w:rPr>
          <w:b/>
        </w:rPr>
        <w:t>Other Associated Persons</w:t>
      </w:r>
    </w:p>
    <w:p w14:paraId="36538B46" w14:textId="77777777" w:rsidR="00282669" w:rsidRPr="00165F8B" w:rsidRDefault="00282669" w:rsidP="00282669">
      <w:pPr>
        <w:pStyle w:val="wText1"/>
      </w:pPr>
      <w:r w:rsidRPr="00165F8B">
        <w:t>Third party Associated Persons other than intermediaries and business partners are expected to act with integrity at all times and should also refrain from paying or receivin</w:t>
      </w:r>
      <w:r w:rsidR="003B1F35">
        <w:t>g bribes on behalf of or to a Group c</w:t>
      </w:r>
      <w:r w:rsidRPr="00165F8B">
        <w:t>ompany or as part of their normal business ope</w:t>
      </w:r>
      <w:r w:rsidR="003B1F35">
        <w:t>rations.  The Group</w:t>
      </w:r>
      <w:r w:rsidRPr="00165F8B">
        <w:t>’s officers and employees must support and encourage all business partners to develop and implement anti</w:t>
      </w:r>
      <w:r w:rsidRPr="00165F8B">
        <w:noBreakHyphen/>
        <w:t>corruption policies consistent with this Policy.</w:t>
      </w:r>
    </w:p>
    <w:p w14:paraId="3E12BF31" w14:textId="77777777" w:rsidR="00282669" w:rsidRPr="00165F8B" w:rsidRDefault="00282669" w:rsidP="00282669">
      <w:pPr>
        <w:pStyle w:val="Heading1"/>
      </w:pPr>
      <w:bookmarkStart w:id="11" w:name="_Toc369014995"/>
      <w:r w:rsidRPr="00165F8B">
        <w:t>Your Responsibilities</w:t>
      </w:r>
      <w:bookmarkEnd w:id="11"/>
    </w:p>
    <w:p w14:paraId="703D8E91" w14:textId="77777777" w:rsidR="00282669" w:rsidRPr="00165F8B" w:rsidRDefault="00282669" w:rsidP="00282669">
      <w:pPr>
        <w:pStyle w:val="Heading2"/>
      </w:pPr>
      <w:r w:rsidRPr="00165F8B">
        <w:t xml:space="preserve">You must ensure that you read, understand and comply with this </w:t>
      </w:r>
      <w:r>
        <w:t>P</w:t>
      </w:r>
      <w:r w:rsidRPr="00165F8B">
        <w:t>olicy.</w:t>
      </w:r>
    </w:p>
    <w:p w14:paraId="049353BB" w14:textId="77777777" w:rsidR="00282669" w:rsidRPr="00165F8B" w:rsidRDefault="00282669" w:rsidP="00282669">
      <w:pPr>
        <w:pStyle w:val="Heading2"/>
      </w:pPr>
      <w:r w:rsidRPr="00165F8B">
        <w:lastRenderedPageBreak/>
        <w:t xml:space="preserve">The prevention, detection and reporting of bribery and other forms of corruption are the responsibility of all those working for us or under our control.  All workers are required to avoid any activity that might lead to, or suggest, a breach of this </w:t>
      </w:r>
      <w:r>
        <w:t>P</w:t>
      </w:r>
      <w:r w:rsidRPr="00165F8B">
        <w:t>olicy.</w:t>
      </w:r>
    </w:p>
    <w:p w14:paraId="22FFD493" w14:textId="7A891F86" w:rsidR="00282669" w:rsidRPr="00165F8B" w:rsidRDefault="00282669" w:rsidP="00282669">
      <w:pPr>
        <w:pStyle w:val="Heading2"/>
      </w:pPr>
      <w:r w:rsidRPr="00165F8B">
        <w:t>Any transaction, no matter how seemingly insignificant, that might give rise to a violation of this Policy and/or any Applicable Anti</w:t>
      </w:r>
      <w:r w:rsidRPr="00165F8B">
        <w:noBreakHyphen/>
        <w:t xml:space="preserve">Corruption Laws must be reported </w:t>
      </w:r>
      <w:r w:rsidR="00416DE1">
        <w:t>immediately</w:t>
      </w:r>
      <w:r w:rsidRPr="00165F8B">
        <w:t xml:space="preserve"> to </w:t>
      </w:r>
      <w:r>
        <w:t>a</w:t>
      </w:r>
      <w:r w:rsidRPr="00165F8B">
        <w:t xml:space="preserve"> </w:t>
      </w:r>
      <w:r>
        <w:t>C</w:t>
      </w:r>
      <w:r w:rsidRPr="00165F8B">
        <w:t xml:space="preserve">ompliance </w:t>
      </w:r>
      <w:r>
        <w:t>Liaison</w:t>
      </w:r>
      <w:r w:rsidRPr="00165F8B">
        <w:t xml:space="preserve">.  For example, if a client or potential client offers you something to gain a business advantage with us, or indicates to you that a gift or payment is required to secure their business.  Further “red flags” that may indicate bribery or corruption are set out in </w:t>
      </w:r>
      <w:r w:rsidRPr="00165F8B">
        <w:fldChar w:fldCharType="begin"/>
      </w:r>
      <w:r w:rsidRPr="00165F8B">
        <w:instrText xml:space="preserve"> REF _Ref338050856 \w \h </w:instrText>
      </w:r>
      <w:r>
        <w:instrText xml:space="preserve"> \* MERGEFORMAT </w:instrText>
      </w:r>
      <w:r w:rsidRPr="00165F8B">
        <w:fldChar w:fldCharType="separate"/>
      </w:r>
      <w:r w:rsidRPr="00165F8B">
        <w:t>Schedule 2</w:t>
      </w:r>
      <w:r w:rsidRPr="00165F8B">
        <w:fldChar w:fldCharType="end"/>
      </w:r>
      <w:r w:rsidRPr="00165F8B">
        <w:t>.</w:t>
      </w:r>
    </w:p>
    <w:p w14:paraId="4B8AC240" w14:textId="77777777" w:rsidR="00282669" w:rsidRPr="00165F8B" w:rsidRDefault="00282669" w:rsidP="00282669">
      <w:pPr>
        <w:pStyle w:val="Heading2"/>
      </w:pPr>
      <w:r w:rsidRPr="00165F8B">
        <w:t xml:space="preserve">Any employee who breaches this </w:t>
      </w:r>
      <w:r>
        <w:t>P</w:t>
      </w:r>
      <w:r w:rsidRPr="00165F8B">
        <w:t xml:space="preserve">olicy will face disciplinary action, which could result in dismissal for gross misconduct.  </w:t>
      </w:r>
      <w:r w:rsidR="009E64E8" w:rsidRPr="009E64E8">
        <w:rPr>
          <w:bCs w:val="0"/>
          <w:lang w:val="en-US"/>
        </w:rPr>
        <w:t>This includes managerial responsibility of any director or manager of a subordinate employee who supported a violation of this Policy by such employee or knew or should have known of such potential or actual violation and did not act to prevent or report such violation by the subordinate employee.</w:t>
      </w:r>
      <w:r w:rsidR="009E64E8" w:rsidRPr="009E64E8">
        <w:rPr>
          <w:b/>
          <w:i/>
          <w:iCs/>
          <w:lang w:val="en-US"/>
        </w:rPr>
        <w:t xml:space="preserve"> </w:t>
      </w:r>
      <w:r w:rsidRPr="00165F8B">
        <w:t xml:space="preserve">We reserve our right to terminate our contractual relationship with other workers if they breach this </w:t>
      </w:r>
      <w:r>
        <w:t>P</w:t>
      </w:r>
      <w:r w:rsidRPr="00165F8B">
        <w:t>olicy.</w:t>
      </w:r>
    </w:p>
    <w:p w14:paraId="254AE998" w14:textId="77777777" w:rsidR="00282669" w:rsidRPr="00165F8B" w:rsidRDefault="00282669" w:rsidP="00282669">
      <w:pPr>
        <w:pStyle w:val="Heading1"/>
      </w:pPr>
      <w:bookmarkStart w:id="12" w:name="_Toc369014996"/>
      <w:r w:rsidRPr="00165F8B">
        <w:t>Maintenance of Accurate Books &amp; Records</w:t>
      </w:r>
      <w:bookmarkEnd w:id="12"/>
    </w:p>
    <w:p w14:paraId="45F0259D" w14:textId="77777777" w:rsidR="00282669" w:rsidRPr="00165F8B" w:rsidRDefault="00282669" w:rsidP="00282669">
      <w:pPr>
        <w:pStyle w:val="Heading2"/>
      </w:pPr>
      <w:r w:rsidRPr="00165F8B">
        <w:t>We must keep financial records and have appropriate internal controls in place which will evidence the business reason for making payments to third parties.  We shall make and keep books, records and accounts which, in reasonable detail, accurately and fairly reflect any transactions involving expenditures on our behalf and the reasons or justifications for such expenditures, and all contracts, invoices and receipts relating to the purchase of goods and services.  Misleading or false entries that conceal the source or nature of expenditures or receipts are prohibited.</w:t>
      </w:r>
    </w:p>
    <w:p w14:paraId="28DFD71F" w14:textId="77777777" w:rsidR="00282669" w:rsidRPr="00165F8B" w:rsidRDefault="00282669" w:rsidP="00282669">
      <w:pPr>
        <w:pStyle w:val="Heading2"/>
      </w:pPr>
      <w:r w:rsidRPr="00165F8B">
        <w:t>You must declare and keep a written record of all hospitality or gifts accepted or offered, which will be subject to managerial review.</w:t>
      </w:r>
    </w:p>
    <w:p w14:paraId="2E4C86FF" w14:textId="77777777" w:rsidR="00282669" w:rsidRPr="00165F8B" w:rsidRDefault="00282669" w:rsidP="00282669">
      <w:pPr>
        <w:pStyle w:val="Heading2"/>
      </w:pPr>
      <w:r w:rsidRPr="00165F8B">
        <w:t>You must ensure all expenses claims relating to hospitality, gifts or expenses incurred to third parties are submitted in accordance with its expenses policy and specifically record the reason for the expenditure.</w:t>
      </w:r>
    </w:p>
    <w:p w14:paraId="48E3AA18" w14:textId="77777777" w:rsidR="00282669" w:rsidRPr="00165F8B" w:rsidRDefault="00282669" w:rsidP="00282669">
      <w:pPr>
        <w:pStyle w:val="Heading2"/>
      </w:pPr>
      <w:r w:rsidRPr="00165F8B">
        <w:t>All accounts, invoices, memoranda and other documents and records relating to dealings with third parties, such as clients, suppliers and business contacts, should be prepared and maintained with strict accuracy and completeness.  No accounts must be kept “off</w:t>
      </w:r>
      <w:r w:rsidRPr="00165F8B">
        <w:noBreakHyphen/>
        <w:t>book” to facilitate or conceal improper payments.</w:t>
      </w:r>
    </w:p>
    <w:p w14:paraId="6101432B" w14:textId="77777777" w:rsidR="00282669" w:rsidRPr="00165F8B" w:rsidRDefault="00282669" w:rsidP="00282669">
      <w:pPr>
        <w:pStyle w:val="Heading2"/>
        <w:keepNext/>
      </w:pPr>
      <w:r w:rsidRPr="00165F8B">
        <w:t>All officers and e</w:t>
      </w:r>
      <w:r w:rsidR="003B1F35">
        <w:t>mployees must assist the Group</w:t>
      </w:r>
      <w:r w:rsidRPr="00165F8B">
        <w:t>, where appropriate, in maintaining a system of internal accounting controls to provide reasonable assurances that:</w:t>
      </w:r>
    </w:p>
    <w:p w14:paraId="087AAA68" w14:textId="77777777" w:rsidR="00282669" w:rsidRPr="00165F8B" w:rsidRDefault="003B1F35" w:rsidP="00282669">
      <w:pPr>
        <w:pStyle w:val="Heading3"/>
      </w:pPr>
      <w:r>
        <w:t>all transactions of the Group</w:t>
      </w:r>
      <w:r w:rsidR="00282669" w:rsidRPr="00165F8B">
        <w:t xml:space="preserve"> and its related parties are executed in accordance the management’s general or specific authorisation;</w:t>
      </w:r>
    </w:p>
    <w:p w14:paraId="64E80CD4" w14:textId="77777777" w:rsidR="00282669" w:rsidRPr="00165F8B" w:rsidRDefault="00282669" w:rsidP="00282669">
      <w:pPr>
        <w:pStyle w:val="Heading3"/>
      </w:pPr>
      <w:r w:rsidRPr="00165F8B">
        <w:t>all transactions are recorded as necessary and where appropriate to permit preparation of financial statements in conformity with generally accepted accounting principles or any other criteria applicable to such statements and to maintain accountability of assets;</w:t>
      </w:r>
    </w:p>
    <w:p w14:paraId="354111EF" w14:textId="77777777" w:rsidR="00282669" w:rsidRPr="00165F8B" w:rsidRDefault="00282669" w:rsidP="00282669">
      <w:pPr>
        <w:pStyle w:val="Heading3"/>
      </w:pPr>
      <w:r w:rsidRPr="00165F8B">
        <w:t>access to assets is permitted only in accordance with management’s general or specific authorisation; and</w:t>
      </w:r>
    </w:p>
    <w:p w14:paraId="1C59CD67" w14:textId="77777777" w:rsidR="00282669" w:rsidRPr="00165F8B" w:rsidRDefault="00282669" w:rsidP="00282669">
      <w:pPr>
        <w:pStyle w:val="Heading3"/>
      </w:pPr>
      <w:r w:rsidRPr="00165F8B">
        <w:t>the recorded accountability for assets is compared with the existing assets at reasonable intervals and appropriate action is taken with respect to any differences.</w:t>
      </w:r>
    </w:p>
    <w:p w14:paraId="3C299826" w14:textId="77777777" w:rsidR="00282669" w:rsidRPr="00165F8B" w:rsidRDefault="00282669" w:rsidP="00282669">
      <w:pPr>
        <w:pStyle w:val="Heading1"/>
      </w:pPr>
      <w:bookmarkStart w:id="13" w:name="_Toc369014997"/>
      <w:r w:rsidRPr="00165F8B">
        <w:lastRenderedPageBreak/>
        <w:t>How to Raise a Concern</w:t>
      </w:r>
      <w:bookmarkEnd w:id="13"/>
    </w:p>
    <w:p w14:paraId="22BEB855" w14:textId="77777777" w:rsidR="00282669" w:rsidRPr="00165F8B" w:rsidRDefault="00282669" w:rsidP="00282669">
      <w:pPr>
        <w:pStyle w:val="wText1"/>
      </w:pPr>
      <w:r w:rsidRPr="00165F8B">
        <w:t xml:space="preserve">You are encouraged to raise concerns about any issue or suspicion of malpractice at the earliest possible stage.  Any uncertainties as whether a particular act constitutes bribery or corruption, or any other queries, should be raised with </w:t>
      </w:r>
      <w:r>
        <w:t>a</w:t>
      </w:r>
      <w:r w:rsidRPr="00165F8B">
        <w:t xml:space="preserve"> </w:t>
      </w:r>
      <w:r>
        <w:t>C</w:t>
      </w:r>
      <w:r w:rsidRPr="00165F8B">
        <w:t xml:space="preserve">ompliance </w:t>
      </w:r>
      <w:r>
        <w:t>Liaison (please also see section 20 of this Policy)</w:t>
      </w:r>
      <w:r w:rsidRPr="00165F8B">
        <w:t xml:space="preserve">.  Concerns should be reported by following the procedure set out in our </w:t>
      </w:r>
      <w:r>
        <w:t>W</w:t>
      </w:r>
      <w:r w:rsidRPr="00165F8B">
        <w:t>histle-</w:t>
      </w:r>
      <w:r>
        <w:t>B</w:t>
      </w:r>
      <w:r w:rsidRPr="00165F8B">
        <w:t xml:space="preserve">lowing </w:t>
      </w:r>
      <w:r>
        <w:t>P</w:t>
      </w:r>
      <w:r w:rsidRPr="00165F8B">
        <w:t>olicy.</w:t>
      </w:r>
    </w:p>
    <w:p w14:paraId="09B25625" w14:textId="77777777" w:rsidR="00282669" w:rsidRPr="00165F8B" w:rsidRDefault="00282669" w:rsidP="00282669">
      <w:pPr>
        <w:pStyle w:val="Heading1"/>
      </w:pPr>
      <w:bookmarkStart w:id="14" w:name="_Toc369014998"/>
      <w:r w:rsidRPr="00165F8B">
        <w:t>What to do if you are a victim of Bribery or Corruption</w:t>
      </w:r>
      <w:bookmarkEnd w:id="14"/>
    </w:p>
    <w:p w14:paraId="199F84F0" w14:textId="798B5076" w:rsidR="00282669" w:rsidRPr="00165F8B" w:rsidRDefault="00282669" w:rsidP="00282669">
      <w:pPr>
        <w:pStyle w:val="wText1"/>
      </w:pPr>
      <w:r w:rsidRPr="00165F8B">
        <w:t xml:space="preserve">If you are offered a bribe by a third party, are asked to make one, suspect that this may happen in the future, or believe that you are a victim of another form of unlawful activity it is important that you tell </w:t>
      </w:r>
      <w:r>
        <w:t>a</w:t>
      </w:r>
      <w:r w:rsidRPr="00165F8B">
        <w:t xml:space="preserve"> </w:t>
      </w:r>
      <w:r>
        <w:t>C</w:t>
      </w:r>
      <w:r w:rsidRPr="00165F8B">
        <w:t xml:space="preserve">ompliance </w:t>
      </w:r>
      <w:r>
        <w:t>Liaison</w:t>
      </w:r>
      <w:r w:rsidRPr="00165F8B">
        <w:t xml:space="preserve"> </w:t>
      </w:r>
      <w:r w:rsidR="00416DE1">
        <w:t>immediately</w:t>
      </w:r>
      <w:r w:rsidRPr="00165F8B">
        <w:t>.</w:t>
      </w:r>
    </w:p>
    <w:p w14:paraId="17BBA735" w14:textId="77777777" w:rsidR="00282669" w:rsidRPr="00165F8B" w:rsidRDefault="00282669" w:rsidP="00282669">
      <w:pPr>
        <w:pStyle w:val="Heading1"/>
      </w:pPr>
      <w:bookmarkStart w:id="15" w:name="_Toc369014999"/>
      <w:r w:rsidRPr="00165F8B">
        <w:t>Protection</w:t>
      </w:r>
      <w:bookmarkEnd w:id="15"/>
    </w:p>
    <w:p w14:paraId="150A62B0" w14:textId="77777777" w:rsidR="00282669" w:rsidRPr="00165F8B" w:rsidRDefault="00282669" w:rsidP="00282669">
      <w:pPr>
        <w:pStyle w:val="Heading2"/>
      </w:pPr>
      <w:r w:rsidRPr="00165F8B">
        <w:t xml:space="preserve">Workers who refuse to accept or offer a bribe, or those who raise concerns or report another’s wrongdoing, are sometimes worried about possible repercussions.  We aim to encourage openness and will support anyone who raises genuine concerns in good faith under this </w:t>
      </w:r>
      <w:r>
        <w:t>P</w:t>
      </w:r>
      <w:r w:rsidRPr="00165F8B">
        <w:t>olicy, even if they turn out to be mistaken.</w:t>
      </w:r>
    </w:p>
    <w:p w14:paraId="4A78C9E3" w14:textId="77777777" w:rsidR="00282669" w:rsidRPr="00165F8B" w:rsidRDefault="00282669" w:rsidP="00282669">
      <w:pPr>
        <w:pStyle w:val="Heading2"/>
      </w:pPr>
      <w:r w:rsidRPr="00165F8B">
        <w:t xml:space="preserve">We are committed to ensuring no one suffers any detrimental treatment as a result of refusing to take part in bribery or corruption, or because of reporting in good faith their suspicion that an actual or potential bribery or other corruption offence has taken place, or may take place in the future.  Detrimental treatment includes dismissal, disciplinary action, threats or other unfavourable treatment connected with raising a concern.  If you believe that you have suffered any such treatment, you should inform </w:t>
      </w:r>
      <w:r>
        <w:t>a</w:t>
      </w:r>
      <w:r w:rsidRPr="00165F8B">
        <w:t xml:space="preserve"> </w:t>
      </w:r>
      <w:r>
        <w:t>C</w:t>
      </w:r>
      <w:r w:rsidRPr="00165F8B">
        <w:t xml:space="preserve">ompliance </w:t>
      </w:r>
      <w:r>
        <w:t xml:space="preserve">Liaison </w:t>
      </w:r>
      <w:r w:rsidRPr="00165F8B">
        <w:t xml:space="preserve">immediately.  If the matter is not remedied, and you are an employee, you should raise it </w:t>
      </w:r>
      <w:r>
        <w:t xml:space="preserve">to the Chairman of the Nostrum Oil &amp; Gas </w:t>
      </w:r>
      <w:r w:rsidR="003B1F35">
        <w:t xml:space="preserve">plc </w:t>
      </w:r>
      <w:r>
        <w:t>Audit Committee, whose contact details</w:t>
      </w:r>
      <w:r w:rsidRPr="00165F8B">
        <w:t xml:space="preserve"> can be found </w:t>
      </w:r>
      <w:r>
        <w:t>in the Whistle Blowing Policy</w:t>
      </w:r>
      <w:r w:rsidRPr="00165F8B">
        <w:t>.</w:t>
      </w:r>
    </w:p>
    <w:p w14:paraId="16E5DC0A" w14:textId="77777777" w:rsidR="00282669" w:rsidRPr="00165F8B" w:rsidRDefault="00282669" w:rsidP="00282669">
      <w:pPr>
        <w:pStyle w:val="Heading1"/>
      </w:pPr>
      <w:bookmarkStart w:id="16" w:name="_Toc369015000"/>
      <w:r w:rsidRPr="00165F8B">
        <w:t>Training and Communication</w:t>
      </w:r>
      <w:bookmarkEnd w:id="16"/>
    </w:p>
    <w:p w14:paraId="0B37258E" w14:textId="77777777" w:rsidR="00282669" w:rsidRPr="00165F8B" w:rsidRDefault="00282669" w:rsidP="00282669">
      <w:pPr>
        <w:pStyle w:val="Heading2"/>
      </w:pPr>
      <w:r w:rsidRPr="00165F8B">
        <w:t xml:space="preserve">Workers shall receive training on this </w:t>
      </w:r>
      <w:r>
        <w:t>P</w:t>
      </w:r>
      <w:r w:rsidRPr="00165F8B">
        <w:t xml:space="preserve">olicy as part of their induction process.  All existing workers will receive regular, relevant training on how to implement and adhere to this </w:t>
      </w:r>
      <w:r>
        <w:t>P</w:t>
      </w:r>
      <w:r w:rsidRPr="00165F8B">
        <w:t>olicy.</w:t>
      </w:r>
    </w:p>
    <w:p w14:paraId="5DA87BB8" w14:textId="77777777" w:rsidR="00282669" w:rsidRPr="00165F8B" w:rsidRDefault="00282669" w:rsidP="00282669">
      <w:pPr>
        <w:pStyle w:val="Heading2"/>
      </w:pPr>
      <w:r w:rsidRPr="00165F8B">
        <w:t>Our zero</w:t>
      </w:r>
      <w:r w:rsidRPr="00165F8B">
        <w:noBreakHyphen/>
        <w:t>tolerance approach to bribery and corruption must be communicated to all suppliers, contractors and business partners at the outset of our business relationship with them and as appropriate thereafter.</w:t>
      </w:r>
    </w:p>
    <w:p w14:paraId="239F3875" w14:textId="77777777" w:rsidR="00282669" w:rsidRPr="00165F8B" w:rsidRDefault="00282669" w:rsidP="00282669">
      <w:pPr>
        <w:pStyle w:val="Heading1"/>
      </w:pPr>
      <w:bookmarkStart w:id="17" w:name="_Toc369015001"/>
      <w:r w:rsidRPr="00165F8B">
        <w:t>Who is responsible for the Policy?</w:t>
      </w:r>
      <w:bookmarkEnd w:id="17"/>
    </w:p>
    <w:p w14:paraId="2E45A896" w14:textId="77777777" w:rsidR="00282669" w:rsidRPr="00165F8B" w:rsidRDefault="00282669" w:rsidP="00282669">
      <w:pPr>
        <w:pStyle w:val="Heading2"/>
      </w:pPr>
      <w:r w:rsidRPr="00165F8B">
        <w:t xml:space="preserve">The </w:t>
      </w:r>
      <w:r w:rsidR="003B1F35">
        <w:t xml:space="preserve">Company’s </w:t>
      </w:r>
      <w:r w:rsidRPr="00165F8B">
        <w:t xml:space="preserve">board of directors has overall responsibility for ensuring this </w:t>
      </w:r>
      <w:r>
        <w:t>P</w:t>
      </w:r>
      <w:r w:rsidRPr="00165F8B">
        <w:t>olicy complies with our legal and ethical obligations, and that all those under our control comply with it.</w:t>
      </w:r>
    </w:p>
    <w:p w14:paraId="4161524B" w14:textId="77777777" w:rsidR="00282669" w:rsidRPr="00165F8B" w:rsidRDefault="00282669" w:rsidP="00282669">
      <w:pPr>
        <w:pStyle w:val="Heading2"/>
      </w:pPr>
      <w:r w:rsidRPr="00165F8B">
        <w:t xml:space="preserve">The </w:t>
      </w:r>
      <w:r>
        <w:t>C</w:t>
      </w:r>
      <w:r w:rsidRPr="00165F8B">
        <w:t xml:space="preserve">ompliance </w:t>
      </w:r>
      <w:r>
        <w:t>Liaisons</w:t>
      </w:r>
      <w:r w:rsidRPr="00165F8B">
        <w:t xml:space="preserve"> ha</w:t>
      </w:r>
      <w:r>
        <w:t>ve</w:t>
      </w:r>
      <w:r w:rsidRPr="00165F8B">
        <w:t xml:space="preserve"> primary and day</w:t>
      </w:r>
      <w:r w:rsidRPr="00165F8B">
        <w:noBreakHyphen/>
        <w:t>to</w:t>
      </w:r>
      <w:r w:rsidRPr="00165F8B">
        <w:noBreakHyphen/>
        <w:t xml:space="preserve">day responsibility for implementing this </w:t>
      </w:r>
      <w:r>
        <w:t>P</w:t>
      </w:r>
      <w:r w:rsidRPr="00165F8B">
        <w:t xml:space="preserve">olicy, and for monitoring its use and effectiveness and dealing with any queries on its interpretation.  Management at all levels are responsible for ensuring those reporting to them are made aware of and understand this </w:t>
      </w:r>
      <w:r>
        <w:t>P</w:t>
      </w:r>
      <w:r w:rsidRPr="00165F8B">
        <w:t>olicy and are given adequate and regular training on it.</w:t>
      </w:r>
    </w:p>
    <w:p w14:paraId="4D9ECBE1" w14:textId="77777777" w:rsidR="00282669" w:rsidRPr="00165F8B" w:rsidRDefault="00282669" w:rsidP="00282669">
      <w:pPr>
        <w:pStyle w:val="Heading1"/>
      </w:pPr>
      <w:bookmarkStart w:id="18" w:name="_Toc369015002"/>
      <w:r w:rsidRPr="00165F8B">
        <w:t>Monitoring and Review</w:t>
      </w:r>
      <w:bookmarkEnd w:id="18"/>
    </w:p>
    <w:p w14:paraId="60005F43" w14:textId="77777777" w:rsidR="00282669" w:rsidRPr="00165F8B" w:rsidRDefault="00282669" w:rsidP="00282669">
      <w:pPr>
        <w:pStyle w:val="Heading2"/>
      </w:pPr>
      <w:r w:rsidRPr="00165F8B">
        <w:t xml:space="preserve">The </w:t>
      </w:r>
      <w:r>
        <w:t>C</w:t>
      </w:r>
      <w:r w:rsidRPr="00165F8B">
        <w:t xml:space="preserve">ompliance </w:t>
      </w:r>
      <w:r>
        <w:t>Liaisons</w:t>
      </w:r>
      <w:r w:rsidRPr="00165F8B">
        <w:t xml:space="preserve"> will monitor the effectiveness and review the implementation of this </w:t>
      </w:r>
      <w:r>
        <w:t>P</w:t>
      </w:r>
      <w:r w:rsidRPr="00165F8B">
        <w:t xml:space="preserve">olicy, regularly considering its suitability, adequacy and effectiveness.  Any improvements identified will be made as soon as possible.  Internal control systems and procedures will be </w:t>
      </w:r>
      <w:r w:rsidRPr="00165F8B">
        <w:lastRenderedPageBreak/>
        <w:t>subject to regular audits to provide assurance that they are effective in countering bribery and corruption.</w:t>
      </w:r>
    </w:p>
    <w:p w14:paraId="09537618" w14:textId="77777777" w:rsidR="00282669" w:rsidRPr="00165F8B" w:rsidRDefault="00282669" w:rsidP="00282669">
      <w:pPr>
        <w:pStyle w:val="Heading2"/>
      </w:pPr>
      <w:r w:rsidRPr="00165F8B">
        <w:t xml:space="preserve">All workers are responsible for the success of this </w:t>
      </w:r>
      <w:r>
        <w:t>P</w:t>
      </w:r>
      <w:r w:rsidRPr="00165F8B">
        <w:t>olicy and should ensure they use it to disclose any suspected danger or wrongdoing.</w:t>
      </w:r>
    </w:p>
    <w:p w14:paraId="61E627A5" w14:textId="77777777" w:rsidR="00282669" w:rsidRPr="00165F8B" w:rsidRDefault="00282669" w:rsidP="00282669">
      <w:pPr>
        <w:pStyle w:val="Heading2"/>
      </w:pPr>
      <w:r w:rsidRPr="00165F8B">
        <w:t xml:space="preserve">Workers are invited to comment on this </w:t>
      </w:r>
      <w:r>
        <w:t>P</w:t>
      </w:r>
      <w:r w:rsidRPr="00165F8B">
        <w:t xml:space="preserve">olicy and suggest ways in which it might be improved.  Comments, suggestions and queries should be addressed to </w:t>
      </w:r>
      <w:r>
        <w:t>a</w:t>
      </w:r>
      <w:r w:rsidRPr="00165F8B">
        <w:t xml:space="preserve"> </w:t>
      </w:r>
      <w:r>
        <w:t>C</w:t>
      </w:r>
      <w:r w:rsidRPr="00165F8B">
        <w:t xml:space="preserve">ompliance </w:t>
      </w:r>
      <w:r>
        <w:t>Liaison</w:t>
      </w:r>
      <w:r w:rsidRPr="00165F8B">
        <w:t>.</w:t>
      </w:r>
    </w:p>
    <w:p w14:paraId="558BD63B" w14:textId="77777777" w:rsidR="00282669" w:rsidRPr="00165F8B" w:rsidRDefault="00282669" w:rsidP="00282669">
      <w:pPr>
        <w:pStyle w:val="Heading2"/>
      </w:pPr>
      <w:r w:rsidRPr="00165F8B">
        <w:t xml:space="preserve">This </w:t>
      </w:r>
      <w:r>
        <w:t>P</w:t>
      </w:r>
      <w:r w:rsidRPr="00165F8B">
        <w:t>olicy does not form part of any employee’s contract of employment and it may be amended at any time.</w:t>
      </w:r>
    </w:p>
    <w:p w14:paraId="70A687D9" w14:textId="77777777" w:rsidR="00282669" w:rsidRPr="00165F8B" w:rsidRDefault="00282669" w:rsidP="00282669">
      <w:pPr>
        <w:pStyle w:val="Heading1"/>
      </w:pPr>
      <w:bookmarkStart w:id="19" w:name="_Toc369015003"/>
      <w:r w:rsidRPr="00165F8B">
        <w:t>Obligation and Procedure to Report Integrity Concerns</w:t>
      </w:r>
      <w:bookmarkEnd w:id="19"/>
    </w:p>
    <w:p w14:paraId="3FB677AF" w14:textId="77777777" w:rsidR="00282669" w:rsidRPr="00165F8B" w:rsidRDefault="003B1F35" w:rsidP="00282669">
      <w:pPr>
        <w:pStyle w:val="wText1"/>
      </w:pPr>
      <w:r>
        <w:t>All of the Group</w:t>
      </w:r>
      <w:r w:rsidR="00282669" w:rsidRPr="00165F8B">
        <w:t xml:space="preserve">’s officers and employees who suspect that violations of law or this Policy may be occurring or are about to occur or become aware of suspicious, risky or evidently corrupt conduct by any person are expected to immediately report their suspicions to </w:t>
      </w:r>
      <w:r w:rsidR="00282669">
        <w:t>a Compliance Liaison</w:t>
      </w:r>
      <w:r w:rsidR="00282669" w:rsidRPr="00165F8B">
        <w:t>.</w:t>
      </w:r>
    </w:p>
    <w:p w14:paraId="561A451F" w14:textId="77777777" w:rsidR="00282669" w:rsidRPr="00165F8B" w:rsidRDefault="00282669" w:rsidP="00282669">
      <w:pPr>
        <w:pStyle w:val="Heading1"/>
      </w:pPr>
      <w:bookmarkStart w:id="20" w:name="_Toc369015004"/>
      <w:r w:rsidRPr="00165F8B">
        <w:t>Violation</w:t>
      </w:r>
      <w:bookmarkEnd w:id="20"/>
    </w:p>
    <w:p w14:paraId="48DA9A37" w14:textId="77777777" w:rsidR="00282669" w:rsidRPr="00165F8B" w:rsidRDefault="00282669" w:rsidP="00282669">
      <w:pPr>
        <w:pStyle w:val="Heading2"/>
      </w:pPr>
      <w:r w:rsidRPr="00165F8B">
        <w:t>The violations of anti</w:t>
      </w:r>
      <w:r w:rsidRPr="00165F8B">
        <w:noBreakHyphen/>
        <w:t>bribery and anti</w:t>
      </w:r>
      <w:r w:rsidRPr="00165F8B">
        <w:noBreakHyphen/>
        <w:t>corruption laws may resu</w:t>
      </w:r>
      <w:r w:rsidR="003B1F35">
        <w:t>lt in individuals or Group companies</w:t>
      </w:r>
      <w:r w:rsidRPr="00165F8B">
        <w:t xml:space="preserve"> receiving civil and/or criminal fines and punishment.  Individuals may also be subject to imprisonment for briber</w:t>
      </w:r>
      <w:r w:rsidR="004176EB">
        <w:t>y and corruption offences.  Group companies</w:t>
      </w:r>
      <w:r w:rsidRPr="00165F8B">
        <w:t xml:space="preserve"> may also be disbarred from bidding for contracts with government and other public organisations i</w:t>
      </w:r>
      <w:r w:rsidR="004176EB">
        <w:t>n certain jurisdictions if they are</w:t>
      </w:r>
      <w:r w:rsidRPr="00165F8B">
        <w:t xml:space="preserve"> convicted.</w:t>
      </w:r>
    </w:p>
    <w:p w14:paraId="055B15A9" w14:textId="77777777" w:rsidR="00282669" w:rsidRPr="00165F8B" w:rsidRDefault="004176EB" w:rsidP="00282669">
      <w:pPr>
        <w:pStyle w:val="Heading2"/>
        <w:rPr>
          <w:kern w:val="28"/>
        </w:rPr>
      </w:pPr>
      <w:r>
        <w:t>The Group</w:t>
      </w:r>
      <w:r w:rsidR="00282669" w:rsidRPr="00165F8B">
        <w:t xml:space="preserve"> considers a breach of this Policy as a serious offence.  Any violation will result in disciplinary action, up to and including dismissal of an individual in appropriate circumstances.  The business relationship with non</w:t>
      </w:r>
      <w:r w:rsidR="00282669" w:rsidRPr="00165F8B">
        <w:noBreakHyphen/>
        <w:t xml:space="preserve">officers/non-employees of the </w:t>
      </w:r>
      <w:r>
        <w:t>Group</w:t>
      </w:r>
      <w:r w:rsidR="00282669" w:rsidRPr="00165F8B">
        <w:t xml:space="preserve"> who violate this Policy may also be terminated.</w:t>
      </w:r>
    </w:p>
    <w:p w14:paraId="125ABA88" w14:textId="77777777" w:rsidR="00282669" w:rsidRPr="00165F8B" w:rsidRDefault="004176EB" w:rsidP="00282669">
      <w:pPr>
        <w:pStyle w:val="Heading2"/>
        <w:rPr>
          <w:kern w:val="28"/>
        </w:rPr>
      </w:pPr>
      <w:r>
        <w:t>The Group</w:t>
      </w:r>
      <w:r w:rsidR="00282669" w:rsidRPr="00165F8B">
        <w:t xml:space="preserve">’s officers and employees must therefore ensure that they are familiar with the content of this Policy and adhere to it at all times.  If you have any questions as to the requirements or scope of this Policy, please consult </w:t>
      </w:r>
      <w:r w:rsidR="00282669">
        <w:t>a Compliance Liaison</w:t>
      </w:r>
      <w:r w:rsidR="00282669" w:rsidRPr="00165F8B">
        <w:t>.</w:t>
      </w:r>
    </w:p>
    <w:p w14:paraId="3DB2A77B" w14:textId="77777777" w:rsidR="00282669" w:rsidRPr="00165F8B" w:rsidRDefault="00282669" w:rsidP="00282669">
      <w:pPr>
        <w:pStyle w:val="Schedule1"/>
        <w:rPr>
          <w:rFonts w:hint="eastAsia"/>
          <w:kern w:val="28"/>
        </w:rPr>
      </w:pPr>
      <w:r w:rsidRPr="00165F8B">
        <w:lastRenderedPageBreak/>
        <w:br/>
      </w:r>
      <w:r w:rsidRPr="00165F8B">
        <w:rPr>
          <w:rFonts w:ascii="Times New Roman" w:hAnsi="Times New Roman"/>
        </w:rPr>
        <w:br/>
      </w:r>
      <w:bookmarkStart w:id="21" w:name="_Toc369015005"/>
      <w:r w:rsidRPr="00165F8B">
        <w:t>Definitions</w:t>
      </w:r>
      <w:bookmarkEnd w:id="21"/>
    </w:p>
    <w:p w14:paraId="09CFFCBE" w14:textId="77777777" w:rsidR="00282669" w:rsidRPr="00165F8B" w:rsidRDefault="00282669" w:rsidP="00282669">
      <w:pPr>
        <w:pStyle w:val="wText"/>
        <w:rPr>
          <w:b/>
        </w:rPr>
      </w:pPr>
      <w:r w:rsidRPr="00165F8B">
        <w:t>“</w:t>
      </w:r>
      <w:r w:rsidRPr="00165F8B">
        <w:rPr>
          <w:b/>
        </w:rPr>
        <w:t>Associated Persons</w:t>
      </w:r>
      <w:r w:rsidRPr="00165F8B">
        <w:t>”</w:t>
      </w:r>
      <w:r w:rsidRPr="00165F8B">
        <w:rPr>
          <w:b/>
        </w:rPr>
        <w:t xml:space="preserve"> </w:t>
      </w:r>
      <w:r w:rsidRPr="00165F8B">
        <w:t xml:space="preserve">means an individual or company that acts on behalf of the </w:t>
      </w:r>
      <w:r w:rsidR="004176EB">
        <w:t>Group c</w:t>
      </w:r>
      <w:r w:rsidRPr="00165F8B">
        <w:t xml:space="preserve">ompany or otherwise performs any services for or on behalf of </w:t>
      </w:r>
      <w:r w:rsidR="004176EB">
        <w:t>a Group c</w:t>
      </w:r>
      <w:r w:rsidRPr="00165F8B">
        <w:t>ompany in any capacity whatsoever.  A typical example is a sales agent, intermediary or introducer, but this can also include, for example, advisers, consultants, joint venture partners and contractors.</w:t>
      </w:r>
    </w:p>
    <w:p w14:paraId="0B1FBD73" w14:textId="77777777" w:rsidR="00282669" w:rsidRPr="00165F8B" w:rsidRDefault="00282669" w:rsidP="00282669">
      <w:pPr>
        <w:pStyle w:val="wText"/>
      </w:pPr>
      <w:r w:rsidRPr="00165F8B">
        <w:t>“</w:t>
      </w:r>
      <w:r w:rsidRPr="00165F8B">
        <w:rPr>
          <w:b/>
        </w:rPr>
        <w:t>Applicable Anti</w:t>
      </w:r>
      <w:r w:rsidRPr="00165F8B">
        <w:rPr>
          <w:b/>
        </w:rPr>
        <w:noBreakHyphen/>
        <w:t>Corruption Laws</w:t>
      </w:r>
      <w:r w:rsidRPr="00165F8B">
        <w:t>” means all anti</w:t>
      </w:r>
      <w:r w:rsidRPr="00165F8B">
        <w:noBreakHyphen/>
        <w:t>corruption laws and regulations to which you are subject, including the FCPA and the Bribery Act.</w:t>
      </w:r>
    </w:p>
    <w:p w14:paraId="5BB38FA3" w14:textId="77777777" w:rsidR="00282669" w:rsidRPr="00165F8B" w:rsidRDefault="00282669" w:rsidP="00282669">
      <w:pPr>
        <w:pStyle w:val="wText"/>
      </w:pPr>
      <w:r w:rsidRPr="00165F8B">
        <w:t>“</w:t>
      </w:r>
      <w:r w:rsidRPr="00165F8B">
        <w:rPr>
          <w:b/>
        </w:rPr>
        <w:t>Bribery Act</w:t>
      </w:r>
      <w:r w:rsidRPr="00165F8B">
        <w:t>”</w:t>
      </w:r>
      <w:r w:rsidRPr="00165F8B">
        <w:rPr>
          <w:b/>
        </w:rPr>
        <w:t xml:space="preserve"> </w:t>
      </w:r>
      <w:r w:rsidRPr="00165F8B">
        <w:t>means the UK Bribery Act 2010.</w:t>
      </w:r>
    </w:p>
    <w:p w14:paraId="129A3629" w14:textId="77777777" w:rsidR="004176EB" w:rsidRDefault="00282669" w:rsidP="00282669">
      <w:pPr>
        <w:pStyle w:val="wText"/>
      </w:pPr>
      <w:r w:rsidRPr="00165F8B">
        <w:t>“</w:t>
      </w:r>
      <w:r w:rsidRPr="00165F8B">
        <w:rPr>
          <w:b/>
        </w:rPr>
        <w:t>Company</w:t>
      </w:r>
      <w:r w:rsidRPr="00165F8B">
        <w:t>”</w:t>
      </w:r>
      <w:r w:rsidRPr="00165F8B">
        <w:rPr>
          <w:b/>
        </w:rPr>
        <w:t xml:space="preserve"> </w:t>
      </w:r>
      <w:r w:rsidR="004176EB">
        <w:t>means Nostrum Oil &amp; Gas plc.</w:t>
      </w:r>
    </w:p>
    <w:p w14:paraId="411C837C" w14:textId="067D987C" w:rsidR="00282669" w:rsidRDefault="00282669" w:rsidP="00282669">
      <w:pPr>
        <w:pStyle w:val="wText"/>
      </w:pPr>
      <w:r>
        <w:t>“</w:t>
      </w:r>
      <w:r w:rsidRPr="002D199D">
        <w:rPr>
          <w:b/>
        </w:rPr>
        <w:t xml:space="preserve">Compliance </w:t>
      </w:r>
      <w:r>
        <w:rPr>
          <w:b/>
        </w:rPr>
        <w:t>Liaison</w:t>
      </w:r>
      <w:r>
        <w:t xml:space="preserve">” means </w:t>
      </w:r>
      <w:r w:rsidR="008A50D9">
        <w:t>the</w:t>
      </w:r>
      <w:r>
        <w:t xml:space="preserve"> person</w:t>
      </w:r>
      <w:r w:rsidR="008A50D9">
        <w:t>s</w:t>
      </w:r>
      <w:r>
        <w:t xml:space="preserve"> designated by the Company as being responsible for ensuring compliance by the Company and its employees with Applicable Anti-Corruption Laws.</w:t>
      </w:r>
      <w:r w:rsidR="008A50D9">
        <w:t xml:space="preserve">  Please refer to nostrum’s Whistle-Blowing Policy if you have any questions as to who currently serves as the Compliance Liaisons.</w:t>
      </w:r>
    </w:p>
    <w:p w14:paraId="7DECF58C" w14:textId="77777777" w:rsidR="00282669" w:rsidRPr="00165F8B" w:rsidRDefault="00282669" w:rsidP="00282669">
      <w:pPr>
        <w:pStyle w:val="wText"/>
      </w:pPr>
      <w:r w:rsidRPr="00165F8B">
        <w:t>“</w:t>
      </w:r>
      <w:r w:rsidRPr="00165F8B">
        <w:rPr>
          <w:b/>
        </w:rPr>
        <w:t>Family Member</w:t>
      </w:r>
      <w:r w:rsidRPr="00165F8B">
        <w:t>”</w:t>
      </w:r>
      <w:r w:rsidRPr="00165F8B">
        <w:rPr>
          <w:b/>
        </w:rPr>
        <w:t xml:space="preserve"> </w:t>
      </w:r>
      <w:r w:rsidRPr="00165F8B">
        <w:t>means a parent, spouse, spousal equivalent, child, sibling, uncle or aunt.</w:t>
      </w:r>
    </w:p>
    <w:p w14:paraId="06950355" w14:textId="77777777" w:rsidR="00282669" w:rsidRPr="00165F8B" w:rsidRDefault="00282669" w:rsidP="00282669">
      <w:pPr>
        <w:pStyle w:val="wText"/>
        <w:rPr>
          <w:b/>
        </w:rPr>
      </w:pPr>
      <w:r w:rsidRPr="00165F8B">
        <w:t>“</w:t>
      </w:r>
      <w:r w:rsidRPr="00165F8B">
        <w:rPr>
          <w:b/>
        </w:rPr>
        <w:t>FCPA</w:t>
      </w:r>
      <w:r w:rsidRPr="00165F8B">
        <w:t>”</w:t>
      </w:r>
      <w:r w:rsidRPr="00165F8B">
        <w:rPr>
          <w:b/>
        </w:rPr>
        <w:t xml:space="preserve"> </w:t>
      </w:r>
      <w:r w:rsidRPr="00165F8B">
        <w:t>means the US Foreign Corrupt Practices Act.</w:t>
      </w:r>
    </w:p>
    <w:p w14:paraId="1DAD96F1" w14:textId="77777777" w:rsidR="00282669" w:rsidRPr="00165F8B" w:rsidRDefault="00282669" w:rsidP="00282669">
      <w:pPr>
        <w:pStyle w:val="wText"/>
      </w:pPr>
      <w:r w:rsidRPr="00165F8B">
        <w:t>“</w:t>
      </w:r>
      <w:r w:rsidRPr="00165F8B">
        <w:rPr>
          <w:b/>
        </w:rPr>
        <w:t>Financial or Other Advantage</w:t>
      </w:r>
      <w:r w:rsidRPr="00165F8B">
        <w:t>” means any offer, promise, or payment of any money, gift, service, status, right, interest or any other thing to which economic value could attach, including hospitality and entertainment.</w:t>
      </w:r>
    </w:p>
    <w:p w14:paraId="278464D5" w14:textId="77777777" w:rsidR="004176EB" w:rsidRPr="00165F8B" w:rsidRDefault="004176EB" w:rsidP="004176EB">
      <w:pPr>
        <w:pStyle w:val="wText"/>
      </w:pPr>
      <w:r w:rsidRPr="004176EB">
        <w:rPr>
          <w:b/>
        </w:rPr>
        <w:t xml:space="preserve">“Group” or </w:t>
      </w:r>
      <w:proofErr w:type="gramStart"/>
      <w:r w:rsidRPr="004176EB">
        <w:rPr>
          <w:b/>
        </w:rPr>
        <w:t>“us”</w:t>
      </w:r>
      <w:proofErr w:type="gramEnd"/>
      <w:r w:rsidRPr="00165F8B">
        <w:rPr>
          <w:b/>
        </w:rPr>
        <w:t xml:space="preserve"> </w:t>
      </w:r>
      <w:r w:rsidRPr="00165F8B">
        <w:t>means</w:t>
      </w:r>
      <w:r>
        <w:t xml:space="preserve"> the Company </w:t>
      </w:r>
      <w:r w:rsidRPr="00165F8B">
        <w:t>and each of its subsidiaries and subsidiary undertakings (for the avoidance of doubt in any jurisdiction).</w:t>
      </w:r>
    </w:p>
    <w:p w14:paraId="1D1D0B95" w14:textId="77777777" w:rsidR="00282669" w:rsidRPr="00165F8B" w:rsidRDefault="00282669" w:rsidP="00282669">
      <w:pPr>
        <w:pStyle w:val="wText"/>
      </w:pPr>
      <w:r w:rsidRPr="00165F8B">
        <w:t>“</w:t>
      </w:r>
      <w:r w:rsidRPr="00165F8B">
        <w:rPr>
          <w:b/>
        </w:rPr>
        <w:t>Public Official</w:t>
      </w:r>
      <w:r w:rsidRPr="00165F8B">
        <w:t>” means (a) an officer or employee of a government or any department, agency or instrumentality thereof, an officer or employee of any public enterprise, including any person who holds a legislative, administrative or judicial position of any kind whether appointed or elected, an officer or employee of a public international organization (e.g., the World Bank, the International Monetary Fund, the World Trade Organization and the United Nations) or any person acting in an official capacity or exercising a public function for or on behalf of any such government or department, agency, instrumentality or public enterprise or for or on behalf of any such public international organization; or (b) any political party, party official, or candidate for political office; or (c) officers, employees, representatives or agents of any entity owned or controlled directly or indirectly by a government, including a sovereign wealth fund or any entity owned by a sovereign wealth fund.</w:t>
      </w:r>
    </w:p>
    <w:p w14:paraId="7E52228D" w14:textId="77777777" w:rsidR="00282669" w:rsidRPr="00165F8B" w:rsidRDefault="00282669" w:rsidP="00282669">
      <w:pPr>
        <w:pStyle w:val="Schedule1"/>
        <w:rPr>
          <w:rFonts w:ascii="Times New Roman" w:hAnsi="Times New Roman" w:cs="Times New Roman"/>
          <w:caps/>
          <w:sz w:val="22"/>
        </w:rPr>
      </w:pPr>
      <w:r w:rsidRPr="00165F8B">
        <w:rPr>
          <w:caps/>
          <w:sz w:val="22"/>
        </w:rPr>
        <w:lastRenderedPageBreak/>
        <w:br/>
      </w:r>
      <w:r w:rsidRPr="00165F8B">
        <w:rPr>
          <w:rFonts w:ascii="Times New Roman" w:hAnsi="Times New Roman"/>
          <w:caps/>
          <w:sz w:val="22"/>
        </w:rPr>
        <w:br/>
      </w:r>
      <w:bookmarkStart w:id="22" w:name="_Ref338050856"/>
      <w:bookmarkStart w:id="23" w:name="_Toc369015006"/>
      <w:r w:rsidRPr="00165F8B">
        <w:rPr>
          <w:rFonts w:ascii="Times New Roman" w:hAnsi="Times New Roman" w:cs="Times New Roman"/>
        </w:rPr>
        <w:t>Potential Risk Scenarios: “Red Flags</w:t>
      </w:r>
      <w:r w:rsidRPr="00165F8B">
        <w:rPr>
          <w:rFonts w:ascii="Times New Roman" w:hAnsi="Times New Roman" w:cs="Times New Roman"/>
          <w:caps/>
        </w:rPr>
        <w:t>”</w:t>
      </w:r>
      <w:bookmarkEnd w:id="22"/>
      <w:bookmarkEnd w:id="23"/>
    </w:p>
    <w:p w14:paraId="300469BE" w14:textId="77777777" w:rsidR="00282669" w:rsidRPr="00165F8B" w:rsidRDefault="00282669" w:rsidP="00282669">
      <w:pPr>
        <w:pStyle w:val="wText"/>
      </w:pPr>
      <w:r w:rsidRPr="00165F8B">
        <w:t xml:space="preserve">The following is a list of possible red flags that may arise during the course of you working for us and which may raise concerns under </w:t>
      </w:r>
      <w:r>
        <w:t>Applicable</w:t>
      </w:r>
      <w:r w:rsidRPr="00165F8B">
        <w:t xml:space="preserve"> </w:t>
      </w:r>
      <w:r>
        <w:t>A</w:t>
      </w:r>
      <w:r w:rsidRPr="00165F8B">
        <w:t>nti</w:t>
      </w:r>
      <w:r w:rsidRPr="00165F8B">
        <w:noBreakHyphen/>
      </w:r>
      <w:r>
        <w:t>C</w:t>
      </w:r>
      <w:r w:rsidRPr="00165F8B">
        <w:t xml:space="preserve">orruption </w:t>
      </w:r>
      <w:r>
        <w:t>L</w:t>
      </w:r>
      <w:r w:rsidRPr="00165F8B">
        <w:t>aws.  The list is not intended to be exhaustive and is for illustrative purposes only.</w:t>
      </w:r>
    </w:p>
    <w:p w14:paraId="345974DE" w14:textId="1B4F7EBA" w:rsidR="00282669" w:rsidRPr="00165F8B" w:rsidRDefault="00282669" w:rsidP="00282669">
      <w:pPr>
        <w:pStyle w:val="wText"/>
        <w:keepNext/>
      </w:pPr>
      <w:r w:rsidRPr="00165F8B">
        <w:t xml:space="preserve">If you encounter any of these red flags while working for us, you must report them </w:t>
      </w:r>
      <w:proofErr w:type="spellStart"/>
      <w:r w:rsidR="004330D1">
        <w:t>mmediately</w:t>
      </w:r>
      <w:proofErr w:type="spellEnd"/>
      <w:r w:rsidRPr="00165F8B">
        <w:t xml:space="preserve"> using the procedure set out in the whistle-blowing policy:</w:t>
      </w:r>
    </w:p>
    <w:p w14:paraId="66E53021" w14:textId="77777777" w:rsidR="00282669" w:rsidRPr="00165F8B" w:rsidRDefault="00282669" w:rsidP="00282669">
      <w:pPr>
        <w:pStyle w:val="Schedule8"/>
      </w:pPr>
      <w:r w:rsidRPr="00165F8B">
        <w:t>you become aware that a third party engages in, or has been accused of engaging in, improper business practices;</w:t>
      </w:r>
    </w:p>
    <w:p w14:paraId="017446C5" w14:textId="77777777" w:rsidR="00282669" w:rsidRPr="00165F8B" w:rsidRDefault="00282669" w:rsidP="00282669">
      <w:pPr>
        <w:pStyle w:val="Schedule8"/>
      </w:pPr>
      <w:r w:rsidRPr="00165F8B">
        <w:t>you learn that a third party has a reputation for paying bribes, or requiring that bribes are paid to them, or has a reputation for having a “special relationship” with foreign government officials;</w:t>
      </w:r>
    </w:p>
    <w:p w14:paraId="64CBB2CE" w14:textId="77777777" w:rsidR="00282669" w:rsidRPr="00165F8B" w:rsidRDefault="00282669" w:rsidP="00282669">
      <w:pPr>
        <w:pStyle w:val="Schedule8"/>
      </w:pPr>
      <w:r w:rsidRPr="00165F8B">
        <w:t>a third party insists on receiving a commission or fee payment before committing to sign up to a contract with us, or carrying out a government function or process for us;</w:t>
      </w:r>
    </w:p>
    <w:p w14:paraId="75976E5D" w14:textId="77777777" w:rsidR="00282669" w:rsidRPr="00165F8B" w:rsidRDefault="00282669" w:rsidP="00282669">
      <w:pPr>
        <w:pStyle w:val="Schedule8"/>
      </w:pPr>
      <w:r w:rsidRPr="00165F8B">
        <w:t>a third party requests payment in cash and/or refuses to sign a formal commission or fee agreement, or to provide an invoice or receipt for a payment made;</w:t>
      </w:r>
    </w:p>
    <w:p w14:paraId="4D71CFCF" w14:textId="77777777" w:rsidR="00282669" w:rsidRPr="00165F8B" w:rsidRDefault="00282669" w:rsidP="00282669">
      <w:pPr>
        <w:pStyle w:val="Schedule8"/>
      </w:pPr>
      <w:r w:rsidRPr="00165F8B">
        <w:t>a lack of transparency exists in expense and counting records of an associated person or other relevant third party;</w:t>
      </w:r>
    </w:p>
    <w:p w14:paraId="223E12F1" w14:textId="77777777" w:rsidR="00282669" w:rsidRPr="00165F8B" w:rsidRDefault="00282669" w:rsidP="00282669">
      <w:pPr>
        <w:pStyle w:val="Schedule8"/>
      </w:pPr>
      <w:r w:rsidRPr="00165F8B">
        <w:t>you learn of missing documents or records regarding meetings or decisions;</w:t>
      </w:r>
    </w:p>
    <w:p w14:paraId="426959C1" w14:textId="77777777" w:rsidR="00282669" w:rsidRPr="00165F8B" w:rsidRDefault="00282669" w:rsidP="00282669">
      <w:pPr>
        <w:pStyle w:val="Schedule8"/>
      </w:pPr>
      <w:r w:rsidRPr="00165F8B">
        <w:t>you learn of a departure from usual tendering/contracting processes where applicable;</w:t>
      </w:r>
    </w:p>
    <w:p w14:paraId="5EA50F69" w14:textId="77777777" w:rsidR="00282669" w:rsidRPr="00165F8B" w:rsidRDefault="00282669" w:rsidP="00282669">
      <w:pPr>
        <w:pStyle w:val="Schedule8"/>
      </w:pPr>
      <w:r w:rsidRPr="00165F8B">
        <w:t xml:space="preserve">you learn that </w:t>
      </w:r>
      <w:r w:rsidR="004176EB">
        <w:t>Group</w:t>
      </w:r>
      <w:r w:rsidRPr="00165F8B">
        <w:t xml:space="preserve"> procedures or guidelines are not being followed;</w:t>
      </w:r>
    </w:p>
    <w:p w14:paraId="7D4D283A" w14:textId="77777777" w:rsidR="00282669" w:rsidRPr="00165F8B" w:rsidRDefault="00282669" w:rsidP="00282669">
      <w:pPr>
        <w:pStyle w:val="Schedule8"/>
      </w:pPr>
      <w:r w:rsidRPr="00165F8B">
        <w:t>there is a refusal to agree non</w:t>
      </w:r>
      <w:r w:rsidRPr="00165F8B">
        <w:noBreakHyphen/>
        <w:t>corruption provisions in agreements;</w:t>
      </w:r>
    </w:p>
    <w:p w14:paraId="140D274B" w14:textId="77777777" w:rsidR="00282669" w:rsidRPr="00165F8B" w:rsidRDefault="00282669" w:rsidP="00282669">
      <w:pPr>
        <w:pStyle w:val="Schedule8"/>
      </w:pPr>
      <w:r w:rsidRPr="00165F8B">
        <w:t>statements that should put one on notice, such as an agent boasting about his connections or recom</w:t>
      </w:r>
      <w:r w:rsidR="004176EB">
        <w:t>mending that the Group</w:t>
      </w:r>
      <w:r w:rsidRPr="00165F8B">
        <w:t xml:space="preserve"> not ask how he/she is able to get things accomplished;</w:t>
      </w:r>
    </w:p>
    <w:p w14:paraId="57A92337" w14:textId="77777777" w:rsidR="00282669" w:rsidRPr="00165F8B" w:rsidRDefault="00282669" w:rsidP="00282669">
      <w:pPr>
        <w:pStyle w:val="Schedule8"/>
      </w:pPr>
      <w:r w:rsidRPr="00165F8B">
        <w:t>a third party requests that payment is made to a country or geographic location different from where the third party resides or conducts business;</w:t>
      </w:r>
    </w:p>
    <w:p w14:paraId="0EB8CCF3" w14:textId="77777777" w:rsidR="00282669" w:rsidRPr="00165F8B" w:rsidRDefault="00282669" w:rsidP="00282669">
      <w:pPr>
        <w:pStyle w:val="Schedule8"/>
      </w:pPr>
      <w:r w:rsidRPr="00165F8B">
        <w:t>a third party requests an unexpected additional fee or commission to “facilitate” a service;</w:t>
      </w:r>
    </w:p>
    <w:p w14:paraId="629B4331" w14:textId="77777777" w:rsidR="00282669" w:rsidRPr="00165F8B" w:rsidRDefault="00282669" w:rsidP="00282669">
      <w:pPr>
        <w:pStyle w:val="Schedule8"/>
      </w:pPr>
      <w:r w:rsidRPr="00165F8B">
        <w:t>a third party demands lavish entertainment or gifts before commencing or continuing contractual negotiations or provision of services;</w:t>
      </w:r>
    </w:p>
    <w:p w14:paraId="796DA27D" w14:textId="77777777" w:rsidR="00282669" w:rsidRPr="00165F8B" w:rsidRDefault="00282669" w:rsidP="00282669">
      <w:pPr>
        <w:pStyle w:val="Schedule8"/>
      </w:pPr>
      <w:r w:rsidRPr="00165F8B">
        <w:t>a third party requests that a payment is made to “overlook” potential legal violations;</w:t>
      </w:r>
    </w:p>
    <w:p w14:paraId="7DFF80A1" w14:textId="77777777" w:rsidR="00282669" w:rsidRPr="00165F8B" w:rsidRDefault="00282669" w:rsidP="00282669">
      <w:pPr>
        <w:pStyle w:val="Schedule8"/>
      </w:pPr>
      <w:r w:rsidRPr="00165F8B">
        <w:t>a third party requests that you provide employment or some other advantage to a friend or relative;</w:t>
      </w:r>
    </w:p>
    <w:p w14:paraId="4DF69DFE" w14:textId="77777777" w:rsidR="00282669" w:rsidRPr="00165F8B" w:rsidRDefault="00282669" w:rsidP="00282669">
      <w:pPr>
        <w:pStyle w:val="Schedule8"/>
      </w:pPr>
      <w:r w:rsidRPr="00165F8B">
        <w:t>a third party refuses to put terms agreed in writing;</w:t>
      </w:r>
    </w:p>
    <w:p w14:paraId="0917FCB5" w14:textId="77777777" w:rsidR="00282669" w:rsidRPr="00165F8B" w:rsidRDefault="00282669" w:rsidP="00282669">
      <w:pPr>
        <w:pStyle w:val="Schedule8"/>
      </w:pPr>
      <w:r w:rsidRPr="00165F8B">
        <w:t>a third party requests or requires the use of an agent, intermediary, consultant, distributor or supplier that is not typically used by or known to us; or</w:t>
      </w:r>
    </w:p>
    <w:p w14:paraId="784660A6" w14:textId="77777777" w:rsidR="00282669" w:rsidRPr="00165F8B" w:rsidRDefault="00282669" w:rsidP="00282669">
      <w:pPr>
        <w:pStyle w:val="Schedule8"/>
      </w:pPr>
      <w:r w:rsidRPr="00165F8B">
        <w:t>you are offered an unusually generous gift or offered lavish hospitality by a third party.</w:t>
      </w:r>
    </w:p>
    <w:p w14:paraId="3EF6C9A6" w14:textId="77777777" w:rsidR="00282669" w:rsidRDefault="00282669" w:rsidP="00282669">
      <w:pPr>
        <w:pStyle w:val="wText"/>
      </w:pPr>
    </w:p>
    <w:p w14:paraId="1CA2BD33" w14:textId="77777777" w:rsidR="00282669" w:rsidRPr="009F60E6" w:rsidRDefault="00282669" w:rsidP="007D60C0">
      <w:pPr>
        <w:pStyle w:val="wText"/>
      </w:pPr>
    </w:p>
    <w:sectPr w:rsidR="00282669" w:rsidRPr="009F60E6" w:rsidSect="00282669">
      <w:headerReference w:type="even" r:id="rId19"/>
      <w:headerReference w:type="default" r:id="rId20"/>
      <w:footerReference w:type="even" r:id="rId21"/>
      <w:footerReference w:type="default" r:id="rId22"/>
      <w:headerReference w:type="first" r:id="rId23"/>
      <w:footerReference w:type="first" r:id="rId24"/>
      <w:pgSz w:w="11907" w:h="16839" w:code="1"/>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4060" w14:textId="77777777" w:rsidR="0005534F" w:rsidRDefault="0005534F">
      <w:r>
        <w:separator/>
      </w:r>
    </w:p>
  </w:endnote>
  <w:endnote w:type="continuationSeparator" w:id="0">
    <w:p w14:paraId="6B001DA9" w14:textId="77777777" w:rsidR="0005534F" w:rsidRDefault="0005534F">
      <w:r>
        <w:continuationSeparator/>
      </w:r>
    </w:p>
  </w:endnote>
  <w:endnote w:type="continuationNotice" w:id="1">
    <w:p w14:paraId="641B28BE" w14:textId="77777777" w:rsidR="0005534F" w:rsidRDefault="00055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aditional Arabic">
    <w:panose1 w:val="020B06040202020202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4AC4" w14:textId="77777777" w:rsidR="003B1F35" w:rsidRDefault="003B1F35" w:rsidP="00282669">
    <w:pPr>
      <w:pStyle w:val="Footer"/>
    </w:pPr>
  </w:p>
  <w:tbl>
    <w:tblPr>
      <w:tblW w:w="9245" w:type="dxa"/>
      <w:tblLayout w:type="fixed"/>
      <w:tblLook w:val="0000" w:firstRow="0" w:lastRow="0" w:firstColumn="0" w:lastColumn="0" w:noHBand="0" w:noVBand="0"/>
    </w:tblPr>
    <w:tblGrid>
      <w:gridCol w:w="3698"/>
      <w:gridCol w:w="1849"/>
      <w:gridCol w:w="3698"/>
    </w:tblGrid>
    <w:tr w:rsidR="003B1F35" w14:paraId="7CBB949E" w14:textId="77777777" w:rsidTr="00282669">
      <w:tc>
        <w:tcPr>
          <w:tcW w:w="2000" w:type="pct"/>
          <w:shd w:val="clear" w:color="auto" w:fill="auto"/>
          <w:vAlign w:val="bottom"/>
        </w:tcPr>
        <w:p w14:paraId="7D261EB6" w14:textId="77777777" w:rsidR="003B1F35" w:rsidRPr="0030521B" w:rsidRDefault="003B1F35" w:rsidP="00282669">
          <w:pPr>
            <w:pStyle w:val="Footer"/>
            <w:jc w:val="left"/>
            <w:rPr>
              <w:sz w:val="12"/>
              <w:lang w:val="en-GB"/>
            </w:rPr>
          </w:pPr>
          <w:r w:rsidRPr="0030521B">
            <w:rPr>
              <w:sz w:val="12"/>
              <w:lang w:val="en-GB"/>
            </w:rPr>
            <w:t>LONDON 4480647 v5</w:t>
          </w:r>
        </w:p>
      </w:tc>
      <w:tc>
        <w:tcPr>
          <w:tcW w:w="1000" w:type="pct"/>
          <w:shd w:val="clear" w:color="auto" w:fill="auto"/>
        </w:tcPr>
        <w:p w14:paraId="3A752055" w14:textId="77777777" w:rsidR="003B1F35" w:rsidRPr="00190509" w:rsidRDefault="003B1F35" w:rsidP="00282669">
          <w:pPr>
            <w:pStyle w:val="WCPageNumber"/>
            <w:jc w:val="center"/>
          </w:pPr>
        </w:p>
      </w:tc>
      <w:tc>
        <w:tcPr>
          <w:tcW w:w="2000" w:type="pct"/>
          <w:shd w:val="clear" w:color="auto" w:fill="auto"/>
        </w:tcPr>
        <w:p w14:paraId="3A662C3B" w14:textId="77777777" w:rsidR="003B1F35" w:rsidRPr="00422980" w:rsidRDefault="003B1F35" w:rsidP="00282669">
          <w:pPr>
            <w:pStyle w:val="Footer"/>
            <w:jc w:val="right"/>
            <w:rPr>
              <w:lang w:val="en-GB"/>
            </w:rPr>
          </w:pPr>
        </w:p>
      </w:tc>
    </w:tr>
  </w:tbl>
  <w:p w14:paraId="434172A6" w14:textId="77777777" w:rsidR="003B1F35" w:rsidRPr="00422980" w:rsidRDefault="003B1F35" w:rsidP="00282669">
    <w:pPr>
      <w:pStyle w:val="Footer"/>
      <w:rPr>
        <w:sz w:val="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1B21" w14:textId="77777777" w:rsidR="003B1F35" w:rsidRDefault="003B1F35" w:rsidP="00282669">
    <w:pPr>
      <w:pStyle w:val="Footer"/>
    </w:pPr>
  </w:p>
  <w:tbl>
    <w:tblPr>
      <w:tblW w:w="9245" w:type="dxa"/>
      <w:tblLayout w:type="fixed"/>
      <w:tblLook w:val="0000" w:firstRow="0" w:lastRow="0" w:firstColumn="0" w:lastColumn="0" w:noHBand="0" w:noVBand="0"/>
    </w:tblPr>
    <w:tblGrid>
      <w:gridCol w:w="3698"/>
      <w:gridCol w:w="1849"/>
      <w:gridCol w:w="3698"/>
    </w:tblGrid>
    <w:tr w:rsidR="003B1F35" w14:paraId="2A0F055B" w14:textId="77777777" w:rsidTr="00282669">
      <w:tc>
        <w:tcPr>
          <w:tcW w:w="2000" w:type="pct"/>
          <w:shd w:val="clear" w:color="auto" w:fill="auto"/>
          <w:vAlign w:val="bottom"/>
        </w:tcPr>
        <w:p w14:paraId="3D959056" w14:textId="77777777" w:rsidR="003B1F35" w:rsidRPr="0030521B" w:rsidRDefault="003B1F35" w:rsidP="00282669">
          <w:pPr>
            <w:pStyle w:val="Footer"/>
            <w:jc w:val="left"/>
            <w:rPr>
              <w:sz w:val="12"/>
              <w:lang w:val="en-GB"/>
            </w:rPr>
          </w:pPr>
          <w:r w:rsidRPr="0030521B">
            <w:rPr>
              <w:sz w:val="12"/>
              <w:lang w:val="en-GB"/>
            </w:rPr>
            <w:t>LONDON 4480647 v5</w:t>
          </w:r>
        </w:p>
      </w:tc>
      <w:tc>
        <w:tcPr>
          <w:tcW w:w="1000" w:type="pct"/>
          <w:shd w:val="clear" w:color="auto" w:fill="auto"/>
        </w:tcPr>
        <w:p w14:paraId="2DCF1ACB" w14:textId="77777777" w:rsidR="003B1F35" w:rsidRPr="00190509" w:rsidRDefault="003B1F35" w:rsidP="00282669">
          <w:pPr>
            <w:pStyle w:val="WCPageNumber"/>
            <w:jc w:val="center"/>
          </w:pPr>
          <w:r w:rsidRPr="00190509">
            <w:fldChar w:fldCharType="begin"/>
          </w:r>
          <w:r w:rsidRPr="00190509">
            <w:instrText xml:space="preserve"> PAGE   \* MERGEFORMAT </w:instrText>
          </w:r>
          <w:r w:rsidRPr="00190509">
            <w:fldChar w:fldCharType="separate"/>
          </w:r>
          <w:r w:rsidRPr="00190509">
            <w:rPr>
              <w:noProof/>
            </w:rPr>
            <w:t>iii</w:t>
          </w:r>
          <w:r w:rsidRPr="00190509">
            <w:fldChar w:fldCharType="end"/>
          </w:r>
        </w:p>
      </w:tc>
      <w:tc>
        <w:tcPr>
          <w:tcW w:w="2000" w:type="pct"/>
          <w:shd w:val="clear" w:color="auto" w:fill="auto"/>
        </w:tcPr>
        <w:p w14:paraId="7D43B8A1" w14:textId="77777777" w:rsidR="003B1F35" w:rsidRPr="00422980" w:rsidRDefault="003B1F35" w:rsidP="00282669">
          <w:pPr>
            <w:pStyle w:val="Footer"/>
            <w:jc w:val="right"/>
            <w:rPr>
              <w:lang w:val="en-GB"/>
            </w:rPr>
          </w:pPr>
        </w:p>
      </w:tc>
    </w:tr>
  </w:tbl>
  <w:p w14:paraId="1D4D3A1E" w14:textId="77777777" w:rsidR="003B1F35" w:rsidRPr="00422980" w:rsidRDefault="003B1F35" w:rsidP="00282669">
    <w:pPr>
      <w:pStyle w:val="Footer"/>
      <w:rPr>
        <w:sz w:val="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FBA2" w14:textId="77777777" w:rsidR="003B1F35" w:rsidRPr="002D41F7" w:rsidRDefault="003B1F35" w:rsidP="00282669">
    <w:pPr>
      <w:pStyle w:val="Footer"/>
      <w:rPr>
        <w:lang w:val="en-US"/>
      </w:rPr>
    </w:pPr>
  </w:p>
  <w:tbl>
    <w:tblPr>
      <w:tblW w:w="9245" w:type="dxa"/>
      <w:tblLayout w:type="fixed"/>
      <w:tblLook w:val="0000" w:firstRow="0" w:lastRow="0" w:firstColumn="0" w:lastColumn="0" w:noHBand="0" w:noVBand="0"/>
    </w:tblPr>
    <w:tblGrid>
      <w:gridCol w:w="3698"/>
      <w:gridCol w:w="1849"/>
      <w:gridCol w:w="3698"/>
    </w:tblGrid>
    <w:tr w:rsidR="003B1F35" w14:paraId="521B7A5D" w14:textId="77777777" w:rsidTr="00282669">
      <w:tc>
        <w:tcPr>
          <w:tcW w:w="2000" w:type="pct"/>
          <w:shd w:val="clear" w:color="auto" w:fill="auto"/>
          <w:vAlign w:val="bottom"/>
        </w:tcPr>
        <w:p w14:paraId="2AC25AEE" w14:textId="77777777" w:rsidR="003B1F35" w:rsidRPr="0030521B" w:rsidRDefault="003B1F35" w:rsidP="00282669">
          <w:pPr>
            <w:pStyle w:val="Footer"/>
            <w:jc w:val="left"/>
            <w:rPr>
              <w:sz w:val="12"/>
              <w:lang w:val="en-GB"/>
            </w:rPr>
          </w:pPr>
          <w:r w:rsidRPr="0030521B">
            <w:rPr>
              <w:sz w:val="12"/>
              <w:lang w:val="en-GB"/>
            </w:rPr>
            <w:t>LONDON 4480647 v5</w:t>
          </w:r>
        </w:p>
      </w:tc>
      <w:tc>
        <w:tcPr>
          <w:tcW w:w="1000" w:type="pct"/>
          <w:shd w:val="clear" w:color="auto" w:fill="auto"/>
        </w:tcPr>
        <w:p w14:paraId="7D2737A5" w14:textId="77777777" w:rsidR="003B1F35" w:rsidRPr="00190509" w:rsidRDefault="003B1F35" w:rsidP="00282669">
          <w:pPr>
            <w:pStyle w:val="WCPageNumber"/>
            <w:jc w:val="center"/>
          </w:pPr>
        </w:p>
      </w:tc>
      <w:tc>
        <w:tcPr>
          <w:tcW w:w="2000" w:type="pct"/>
          <w:shd w:val="clear" w:color="auto" w:fill="auto"/>
        </w:tcPr>
        <w:p w14:paraId="648EB751" w14:textId="77777777" w:rsidR="003B1F35" w:rsidRPr="00422980" w:rsidRDefault="003B1F35" w:rsidP="00282669">
          <w:pPr>
            <w:pStyle w:val="Footer"/>
            <w:jc w:val="right"/>
            <w:rPr>
              <w:lang w:val="en-GB"/>
            </w:rPr>
          </w:pPr>
        </w:p>
      </w:tc>
    </w:tr>
  </w:tbl>
  <w:p w14:paraId="033216C2" w14:textId="77777777" w:rsidR="003B1F35" w:rsidRPr="00422980" w:rsidRDefault="003B1F35" w:rsidP="00282669">
    <w:pPr>
      <w:pStyle w:val="Footer"/>
      <w:rPr>
        <w:sz w:val="8"/>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C190" w14:textId="77777777" w:rsidR="003B1F35" w:rsidRDefault="003B1F35" w:rsidP="00282669">
    <w:pPr>
      <w:pStyle w:val="Footer"/>
    </w:pPr>
  </w:p>
  <w:tbl>
    <w:tblPr>
      <w:tblW w:w="9243" w:type="dxa"/>
      <w:tblLayout w:type="fixed"/>
      <w:tblLook w:val="0000" w:firstRow="0" w:lastRow="0" w:firstColumn="0" w:lastColumn="0" w:noHBand="0" w:noVBand="0"/>
    </w:tblPr>
    <w:tblGrid>
      <w:gridCol w:w="3697"/>
      <w:gridCol w:w="1849"/>
      <w:gridCol w:w="3697"/>
    </w:tblGrid>
    <w:tr w:rsidR="003B1F35" w14:paraId="7298F778" w14:textId="77777777" w:rsidTr="00282669">
      <w:tc>
        <w:tcPr>
          <w:tcW w:w="2000" w:type="pct"/>
          <w:shd w:val="clear" w:color="auto" w:fill="auto"/>
          <w:vAlign w:val="bottom"/>
        </w:tcPr>
        <w:p w14:paraId="0EDD7DE4" w14:textId="77777777" w:rsidR="003B1F35" w:rsidRPr="0030521B" w:rsidRDefault="003B1F35" w:rsidP="00282669">
          <w:pPr>
            <w:pStyle w:val="Footer"/>
            <w:jc w:val="left"/>
            <w:rPr>
              <w:sz w:val="12"/>
              <w:lang w:val="en-GB"/>
            </w:rPr>
          </w:pPr>
          <w:r w:rsidRPr="0030521B">
            <w:rPr>
              <w:sz w:val="12"/>
              <w:lang w:val="en-GB"/>
            </w:rPr>
            <w:t>LONDON 4480647 v5</w:t>
          </w:r>
        </w:p>
      </w:tc>
      <w:tc>
        <w:tcPr>
          <w:tcW w:w="1000" w:type="pct"/>
          <w:shd w:val="clear" w:color="auto" w:fill="auto"/>
        </w:tcPr>
        <w:p w14:paraId="62335FBB" w14:textId="77777777" w:rsidR="003B1F35" w:rsidRPr="00190509" w:rsidRDefault="003B1F35" w:rsidP="00282669">
          <w:pPr>
            <w:pStyle w:val="WCPageNumber"/>
            <w:jc w:val="center"/>
          </w:pPr>
        </w:p>
      </w:tc>
      <w:tc>
        <w:tcPr>
          <w:tcW w:w="2000" w:type="pct"/>
          <w:shd w:val="clear" w:color="auto" w:fill="auto"/>
        </w:tcPr>
        <w:p w14:paraId="67EC62D8" w14:textId="77777777" w:rsidR="003B1F35" w:rsidRPr="00422980" w:rsidRDefault="003B1F35" w:rsidP="00282669">
          <w:pPr>
            <w:pStyle w:val="Footer"/>
            <w:jc w:val="right"/>
            <w:rPr>
              <w:lang w:val="en-GB"/>
            </w:rPr>
          </w:pPr>
        </w:p>
      </w:tc>
    </w:tr>
  </w:tbl>
  <w:p w14:paraId="715AB239" w14:textId="77777777" w:rsidR="003B1F35" w:rsidRPr="00422980" w:rsidRDefault="003B1F35" w:rsidP="00282669">
    <w:pPr>
      <w:pStyle w:val="Footer"/>
      <w:rPr>
        <w:sz w:val="8"/>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3388" w14:textId="77777777" w:rsidR="003B1F35" w:rsidRDefault="003B1F35" w:rsidP="00282669">
    <w:pPr>
      <w:pStyle w:val="Footer"/>
    </w:pPr>
  </w:p>
  <w:tbl>
    <w:tblPr>
      <w:tblW w:w="9243" w:type="dxa"/>
      <w:tblLayout w:type="fixed"/>
      <w:tblLook w:val="0000" w:firstRow="0" w:lastRow="0" w:firstColumn="0" w:lastColumn="0" w:noHBand="0" w:noVBand="0"/>
    </w:tblPr>
    <w:tblGrid>
      <w:gridCol w:w="3697"/>
      <w:gridCol w:w="1849"/>
      <w:gridCol w:w="3697"/>
    </w:tblGrid>
    <w:tr w:rsidR="003B1F35" w14:paraId="3DAC35EE" w14:textId="77777777" w:rsidTr="00282669">
      <w:tc>
        <w:tcPr>
          <w:tcW w:w="2000" w:type="pct"/>
          <w:shd w:val="clear" w:color="auto" w:fill="auto"/>
          <w:vAlign w:val="bottom"/>
        </w:tcPr>
        <w:p w14:paraId="3946C4DE" w14:textId="77777777" w:rsidR="003B1F35" w:rsidRPr="0030521B" w:rsidRDefault="003B1F35" w:rsidP="00282669">
          <w:pPr>
            <w:pStyle w:val="Footer"/>
            <w:jc w:val="left"/>
            <w:rPr>
              <w:sz w:val="12"/>
              <w:lang w:val="en-GB"/>
            </w:rPr>
          </w:pPr>
          <w:r w:rsidRPr="0030521B">
            <w:rPr>
              <w:sz w:val="12"/>
              <w:lang w:val="en-GB"/>
            </w:rPr>
            <w:t>LONDON 4480647 v5</w:t>
          </w:r>
        </w:p>
      </w:tc>
      <w:tc>
        <w:tcPr>
          <w:tcW w:w="1000" w:type="pct"/>
          <w:shd w:val="clear" w:color="auto" w:fill="auto"/>
        </w:tcPr>
        <w:p w14:paraId="6AFB5808" w14:textId="77777777" w:rsidR="003B1F35" w:rsidRPr="00190509" w:rsidRDefault="003B1F35" w:rsidP="00282669">
          <w:pPr>
            <w:pStyle w:val="WCPageNumber"/>
            <w:jc w:val="center"/>
          </w:pPr>
          <w:r w:rsidRPr="00190509">
            <w:t>(</w:t>
          </w:r>
          <w:r w:rsidRPr="00190509">
            <w:fldChar w:fldCharType="begin"/>
          </w:r>
          <w:r w:rsidRPr="00190509">
            <w:instrText xml:space="preserve"> PAGE   \* MERGEFORMAT </w:instrText>
          </w:r>
          <w:r w:rsidRPr="00190509">
            <w:fldChar w:fldCharType="separate"/>
          </w:r>
          <w:r w:rsidRPr="00190509">
            <w:rPr>
              <w:noProof/>
            </w:rPr>
            <w:t>1</w:t>
          </w:r>
          <w:r w:rsidRPr="00190509">
            <w:fldChar w:fldCharType="end"/>
          </w:r>
          <w:r w:rsidRPr="00190509">
            <w:t>)</w:t>
          </w:r>
        </w:p>
      </w:tc>
      <w:tc>
        <w:tcPr>
          <w:tcW w:w="2000" w:type="pct"/>
          <w:shd w:val="clear" w:color="auto" w:fill="auto"/>
        </w:tcPr>
        <w:p w14:paraId="476D0D83" w14:textId="77777777" w:rsidR="003B1F35" w:rsidRPr="00422980" w:rsidRDefault="003B1F35" w:rsidP="00282669">
          <w:pPr>
            <w:pStyle w:val="Footer"/>
            <w:jc w:val="right"/>
            <w:rPr>
              <w:lang w:val="en-GB"/>
            </w:rPr>
          </w:pPr>
        </w:p>
      </w:tc>
    </w:tr>
  </w:tbl>
  <w:p w14:paraId="129DAF0D" w14:textId="77777777" w:rsidR="003B1F35" w:rsidRPr="00422980" w:rsidRDefault="003B1F35" w:rsidP="00282669">
    <w:pPr>
      <w:pStyle w:val="Footer"/>
      <w:rPr>
        <w:sz w:val="8"/>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EEE4" w14:textId="77777777" w:rsidR="003B1F35" w:rsidRPr="002D41F7" w:rsidRDefault="003B1F35" w:rsidP="00282669">
    <w:pPr>
      <w:pStyle w:val="Footer"/>
      <w:rPr>
        <w:lang w:val="en-US"/>
      </w:rPr>
    </w:pPr>
  </w:p>
  <w:tbl>
    <w:tblPr>
      <w:tblW w:w="9243" w:type="dxa"/>
      <w:tblLayout w:type="fixed"/>
      <w:tblLook w:val="0000" w:firstRow="0" w:lastRow="0" w:firstColumn="0" w:lastColumn="0" w:noHBand="0" w:noVBand="0"/>
    </w:tblPr>
    <w:tblGrid>
      <w:gridCol w:w="3697"/>
      <w:gridCol w:w="1849"/>
      <w:gridCol w:w="3697"/>
    </w:tblGrid>
    <w:tr w:rsidR="003B1F35" w14:paraId="77CCCB55" w14:textId="77777777" w:rsidTr="00282669">
      <w:tc>
        <w:tcPr>
          <w:tcW w:w="2000" w:type="pct"/>
          <w:shd w:val="clear" w:color="auto" w:fill="auto"/>
          <w:vAlign w:val="bottom"/>
        </w:tcPr>
        <w:p w14:paraId="7714818F" w14:textId="77777777" w:rsidR="003B1F35" w:rsidRPr="0030521B" w:rsidRDefault="003B1F35" w:rsidP="00282669">
          <w:pPr>
            <w:pStyle w:val="Footer"/>
            <w:jc w:val="left"/>
            <w:rPr>
              <w:sz w:val="12"/>
              <w:lang w:val="en-GB"/>
            </w:rPr>
          </w:pPr>
          <w:r w:rsidRPr="0030521B">
            <w:rPr>
              <w:sz w:val="12"/>
              <w:lang w:val="en-GB"/>
            </w:rPr>
            <w:t>LONDON 4480647 v5</w:t>
          </w:r>
        </w:p>
      </w:tc>
      <w:tc>
        <w:tcPr>
          <w:tcW w:w="1000" w:type="pct"/>
          <w:shd w:val="clear" w:color="auto" w:fill="auto"/>
        </w:tcPr>
        <w:p w14:paraId="68BB37E5" w14:textId="77777777" w:rsidR="003B1F35" w:rsidRPr="00190509" w:rsidRDefault="003B1F35" w:rsidP="00282669">
          <w:pPr>
            <w:pStyle w:val="WCPageNumber"/>
            <w:jc w:val="center"/>
          </w:pPr>
          <w:r w:rsidRPr="00190509">
            <w:t>(</w:t>
          </w:r>
          <w:r w:rsidRPr="00190509">
            <w:fldChar w:fldCharType="begin"/>
          </w:r>
          <w:r w:rsidRPr="00190509">
            <w:instrText xml:space="preserve"> PAGE   \* MERGEFORMAT </w:instrText>
          </w:r>
          <w:r w:rsidRPr="00190509">
            <w:fldChar w:fldCharType="separate"/>
          </w:r>
          <w:r w:rsidR="00B358A6">
            <w:rPr>
              <w:noProof/>
            </w:rPr>
            <w:t>i</w:t>
          </w:r>
          <w:r w:rsidRPr="00190509">
            <w:fldChar w:fldCharType="end"/>
          </w:r>
          <w:r w:rsidRPr="00190509">
            <w:t>)</w:t>
          </w:r>
        </w:p>
      </w:tc>
      <w:tc>
        <w:tcPr>
          <w:tcW w:w="2000" w:type="pct"/>
          <w:shd w:val="clear" w:color="auto" w:fill="auto"/>
        </w:tcPr>
        <w:p w14:paraId="715C2A39" w14:textId="77777777" w:rsidR="003B1F35" w:rsidRPr="00422980" w:rsidRDefault="003B1F35" w:rsidP="00282669">
          <w:pPr>
            <w:pStyle w:val="Footer"/>
            <w:jc w:val="right"/>
            <w:rPr>
              <w:lang w:val="en-GB"/>
            </w:rPr>
          </w:pPr>
        </w:p>
      </w:tc>
    </w:tr>
  </w:tbl>
  <w:p w14:paraId="06A17B30" w14:textId="77777777" w:rsidR="003B1F35" w:rsidRPr="00422980" w:rsidRDefault="003B1F35" w:rsidP="00282669">
    <w:pPr>
      <w:pStyle w:val="Footer"/>
      <w:rPr>
        <w:sz w:val="8"/>
        <w:lang w:val="en-G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17C1" w14:textId="77777777" w:rsidR="003B1F35" w:rsidRDefault="003B1F35" w:rsidP="00282669">
    <w:pPr>
      <w:pStyle w:val="Footer"/>
    </w:pPr>
  </w:p>
  <w:tbl>
    <w:tblPr>
      <w:tblW w:w="9243" w:type="dxa"/>
      <w:tblLayout w:type="fixed"/>
      <w:tblLook w:val="0000" w:firstRow="0" w:lastRow="0" w:firstColumn="0" w:lastColumn="0" w:noHBand="0" w:noVBand="0"/>
    </w:tblPr>
    <w:tblGrid>
      <w:gridCol w:w="3697"/>
      <w:gridCol w:w="1849"/>
      <w:gridCol w:w="3697"/>
    </w:tblGrid>
    <w:tr w:rsidR="003B1F35" w14:paraId="70B218B2" w14:textId="77777777" w:rsidTr="00282669">
      <w:tc>
        <w:tcPr>
          <w:tcW w:w="2000" w:type="pct"/>
          <w:shd w:val="clear" w:color="auto" w:fill="auto"/>
          <w:vAlign w:val="bottom"/>
        </w:tcPr>
        <w:p w14:paraId="259429F2" w14:textId="77777777" w:rsidR="003B1F35" w:rsidRPr="0030521B" w:rsidRDefault="003B1F35" w:rsidP="00282669">
          <w:pPr>
            <w:pStyle w:val="Footer"/>
            <w:jc w:val="left"/>
            <w:rPr>
              <w:sz w:val="12"/>
              <w:lang w:val="en-GB"/>
            </w:rPr>
          </w:pPr>
          <w:r w:rsidRPr="0030521B">
            <w:rPr>
              <w:sz w:val="12"/>
              <w:lang w:val="en-GB"/>
            </w:rPr>
            <w:t>LONDON 4480647 v5</w:t>
          </w:r>
        </w:p>
      </w:tc>
      <w:tc>
        <w:tcPr>
          <w:tcW w:w="1000" w:type="pct"/>
          <w:shd w:val="clear" w:color="auto" w:fill="auto"/>
        </w:tcPr>
        <w:p w14:paraId="4019F2CB" w14:textId="77777777" w:rsidR="003B1F35" w:rsidRPr="00190509" w:rsidRDefault="003B1F35" w:rsidP="00282669">
          <w:pPr>
            <w:pStyle w:val="WCPageNumber"/>
            <w:jc w:val="center"/>
          </w:pPr>
        </w:p>
      </w:tc>
      <w:tc>
        <w:tcPr>
          <w:tcW w:w="2000" w:type="pct"/>
          <w:shd w:val="clear" w:color="auto" w:fill="auto"/>
        </w:tcPr>
        <w:p w14:paraId="3E843355" w14:textId="77777777" w:rsidR="003B1F35" w:rsidRPr="00422980" w:rsidRDefault="003B1F35" w:rsidP="00282669">
          <w:pPr>
            <w:pStyle w:val="Footer"/>
            <w:jc w:val="right"/>
            <w:rPr>
              <w:lang w:val="en-GB"/>
            </w:rPr>
          </w:pPr>
        </w:p>
      </w:tc>
    </w:tr>
  </w:tbl>
  <w:p w14:paraId="7B6A562D" w14:textId="77777777" w:rsidR="003B1F35" w:rsidRPr="00422980" w:rsidRDefault="003B1F35" w:rsidP="00282669">
    <w:pPr>
      <w:pStyle w:val="Footer"/>
      <w:rPr>
        <w:sz w:val="8"/>
        <w:lang w:val="en-GB"/>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728D" w14:textId="77777777" w:rsidR="003B1F35" w:rsidRDefault="003B1F35" w:rsidP="00282669">
    <w:pPr>
      <w:pStyle w:val="Footer"/>
    </w:pPr>
  </w:p>
  <w:tbl>
    <w:tblPr>
      <w:tblW w:w="9243" w:type="dxa"/>
      <w:tblLayout w:type="fixed"/>
      <w:tblLook w:val="0000" w:firstRow="0" w:lastRow="0" w:firstColumn="0" w:lastColumn="0" w:noHBand="0" w:noVBand="0"/>
    </w:tblPr>
    <w:tblGrid>
      <w:gridCol w:w="3697"/>
      <w:gridCol w:w="1849"/>
      <w:gridCol w:w="3697"/>
    </w:tblGrid>
    <w:tr w:rsidR="003B1F35" w14:paraId="6A3211B5" w14:textId="77777777" w:rsidTr="00282669">
      <w:tc>
        <w:tcPr>
          <w:tcW w:w="2000" w:type="pct"/>
          <w:shd w:val="clear" w:color="auto" w:fill="auto"/>
          <w:vAlign w:val="bottom"/>
        </w:tcPr>
        <w:p w14:paraId="50E485F4" w14:textId="77777777" w:rsidR="003B1F35" w:rsidRPr="0030521B" w:rsidRDefault="003B1F35" w:rsidP="00282669">
          <w:pPr>
            <w:pStyle w:val="Footer"/>
            <w:jc w:val="left"/>
            <w:rPr>
              <w:sz w:val="12"/>
              <w:lang w:val="en-GB"/>
            </w:rPr>
          </w:pPr>
          <w:r w:rsidRPr="0030521B">
            <w:rPr>
              <w:sz w:val="12"/>
              <w:lang w:val="en-GB"/>
            </w:rPr>
            <w:t>LONDON 4480647 v5</w:t>
          </w:r>
        </w:p>
      </w:tc>
      <w:tc>
        <w:tcPr>
          <w:tcW w:w="1000" w:type="pct"/>
          <w:shd w:val="clear" w:color="auto" w:fill="auto"/>
        </w:tcPr>
        <w:p w14:paraId="69F3CFDC" w14:textId="77777777" w:rsidR="003B1F35" w:rsidRPr="00190509" w:rsidRDefault="003B1F35" w:rsidP="00282669">
          <w:pPr>
            <w:pStyle w:val="WCPageNumber"/>
            <w:jc w:val="center"/>
          </w:pPr>
          <w:r w:rsidRPr="00190509">
            <w:fldChar w:fldCharType="begin"/>
          </w:r>
          <w:r w:rsidRPr="00190509">
            <w:instrText xml:space="preserve"> PAGE   \* MERGEFORMAT </w:instrText>
          </w:r>
          <w:r w:rsidRPr="00190509">
            <w:fldChar w:fldCharType="separate"/>
          </w:r>
          <w:r w:rsidR="00B358A6">
            <w:rPr>
              <w:noProof/>
            </w:rPr>
            <w:t>13</w:t>
          </w:r>
          <w:r w:rsidRPr="00190509">
            <w:fldChar w:fldCharType="end"/>
          </w:r>
        </w:p>
      </w:tc>
      <w:tc>
        <w:tcPr>
          <w:tcW w:w="2000" w:type="pct"/>
          <w:shd w:val="clear" w:color="auto" w:fill="auto"/>
        </w:tcPr>
        <w:p w14:paraId="497A0C2E" w14:textId="77777777" w:rsidR="003B1F35" w:rsidRPr="00422980" w:rsidRDefault="003B1F35" w:rsidP="00282669">
          <w:pPr>
            <w:pStyle w:val="Footer"/>
            <w:jc w:val="right"/>
            <w:rPr>
              <w:lang w:val="en-GB"/>
            </w:rPr>
          </w:pPr>
        </w:p>
      </w:tc>
    </w:tr>
  </w:tbl>
  <w:p w14:paraId="1DDE3428" w14:textId="77777777" w:rsidR="003B1F35" w:rsidRPr="00422980" w:rsidRDefault="003B1F35" w:rsidP="00282669">
    <w:pPr>
      <w:pStyle w:val="Footer"/>
      <w:rPr>
        <w:sz w:val="8"/>
        <w:lang w:val="en-GB"/>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FE51" w14:textId="77777777" w:rsidR="003B1F35" w:rsidRDefault="003B1F35" w:rsidP="00282669">
    <w:pPr>
      <w:pStyle w:val="Footer"/>
    </w:pPr>
  </w:p>
  <w:tbl>
    <w:tblPr>
      <w:tblW w:w="9243" w:type="dxa"/>
      <w:tblLayout w:type="fixed"/>
      <w:tblLook w:val="0000" w:firstRow="0" w:lastRow="0" w:firstColumn="0" w:lastColumn="0" w:noHBand="0" w:noVBand="0"/>
    </w:tblPr>
    <w:tblGrid>
      <w:gridCol w:w="3697"/>
      <w:gridCol w:w="1849"/>
      <w:gridCol w:w="3697"/>
    </w:tblGrid>
    <w:tr w:rsidR="003B1F35" w14:paraId="32EAB321" w14:textId="77777777" w:rsidTr="00282669">
      <w:tc>
        <w:tcPr>
          <w:tcW w:w="2000" w:type="pct"/>
          <w:shd w:val="clear" w:color="auto" w:fill="auto"/>
          <w:vAlign w:val="bottom"/>
        </w:tcPr>
        <w:p w14:paraId="08877193" w14:textId="77777777" w:rsidR="003B1F35" w:rsidRPr="0030521B" w:rsidRDefault="003B1F35" w:rsidP="00282669">
          <w:pPr>
            <w:pStyle w:val="Footer"/>
            <w:jc w:val="left"/>
            <w:rPr>
              <w:sz w:val="12"/>
              <w:lang w:val="en-GB"/>
            </w:rPr>
          </w:pPr>
          <w:r w:rsidRPr="0030521B">
            <w:rPr>
              <w:sz w:val="12"/>
              <w:lang w:val="en-GB"/>
            </w:rPr>
            <w:t>LONDON 4480647 v5</w:t>
          </w:r>
        </w:p>
      </w:tc>
      <w:tc>
        <w:tcPr>
          <w:tcW w:w="1000" w:type="pct"/>
          <w:shd w:val="clear" w:color="auto" w:fill="auto"/>
        </w:tcPr>
        <w:p w14:paraId="4F1CC987" w14:textId="77777777" w:rsidR="003B1F35" w:rsidRPr="00190509" w:rsidRDefault="003B1F35" w:rsidP="00282669">
          <w:pPr>
            <w:pStyle w:val="WCPageNumber"/>
            <w:jc w:val="center"/>
          </w:pPr>
        </w:p>
      </w:tc>
      <w:tc>
        <w:tcPr>
          <w:tcW w:w="2000" w:type="pct"/>
          <w:shd w:val="clear" w:color="auto" w:fill="auto"/>
        </w:tcPr>
        <w:p w14:paraId="1E6C1191" w14:textId="77777777" w:rsidR="003B1F35" w:rsidRPr="00422980" w:rsidRDefault="003B1F35" w:rsidP="00282669">
          <w:pPr>
            <w:pStyle w:val="Footer"/>
            <w:jc w:val="right"/>
            <w:rPr>
              <w:lang w:val="en-GB"/>
            </w:rPr>
          </w:pPr>
        </w:p>
      </w:tc>
    </w:tr>
  </w:tbl>
  <w:p w14:paraId="70E6CF74" w14:textId="77777777" w:rsidR="003B1F35" w:rsidRPr="00422980" w:rsidRDefault="003B1F35" w:rsidP="00282669">
    <w:pPr>
      <w:pStyle w:val="Footer"/>
      <w:rPr>
        <w:sz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08E4" w14:textId="77777777" w:rsidR="0005534F" w:rsidRDefault="0005534F">
      <w:r>
        <w:separator/>
      </w:r>
    </w:p>
  </w:footnote>
  <w:footnote w:type="continuationSeparator" w:id="0">
    <w:p w14:paraId="150FEC81" w14:textId="77777777" w:rsidR="0005534F" w:rsidRDefault="0005534F">
      <w:r>
        <w:continuationSeparator/>
      </w:r>
    </w:p>
  </w:footnote>
  <w:footnote w:type="continuationNotice" w:id="1">
    <w:p w14:paraId="152A94F8" w14:textId="77777777" w:rsidR="0005534F" w:rsidRDefault="00055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037A" w14:textId="77777777" w:rsidR="003B1F35" w:rsidRDefault="003B1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EBA0C" w14:textId="77777777" w:rsidR="003B1F35" w:rsidRDefault="003B1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5153" w14:textId="77777777" w:rsidR="003B1F35" w:rsidRDefault="003B1F35">
    <w:pPr>
      <w:pStyle w:val="Header"/>
    </w:pPr>
  </w:p>
  <w:p w14:paraId="636ABB8F" w14:textId="77777777" w:rsidR="003B1F35" w:rsidRPr="00821FA1" w:rsidRDefault="003B1F35" w:rsidP="00282669">
    <w:pPr>
      <w:pStyle w:val="wLogo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7A9C" w14:textId="77777777" w:rsidR="003B1F35" w:rsidRDefault="003B1F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05A2" w14:textId="77777777" w:rsidR="003B1F35" w:rsidRDefault="003B1F35">
    <w:pPr>
      <w:pStyle w:val="Header"/>
    </w:pPr>
  </w:p>
  <w:p w14:paraId="624307B8" w14:textId="77777777" w:rsidR="003B1F35" w:rsidRPr="0004710D" w:rsidRDefault="003B1F35" w:rsidP="00282669">
    <w:pPr>
      <w:pStyle w:val="wTOCtitle"/>
      <w:spacing w:before="480"/>
    </w:pPr>
  </w:p>
  <w:p w14:paraId="408BFF07" w14:textId="77777777" w:rsidR="003B1F35" w:rsidRDefault="003B1F35" w:rsidP="00282669">
    <w:pPr>
      <w:pStyle w:val="wTOCpage"/>
    </w:pPr>
    <w:r>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75CE" w14:textId="77777777" w:rsidR="003B1F35" w:rsidRDefault="003B1F35">
    <w:pPr>
      <w:pStyle w:val="Header"/>
    </w:pPr>
  </w:p>
  <w:p w14:paraId="5C5431E2" w14:textId="77777777" w:rsidR="003B1F35" w:rsidRPr="0004710D" w:rsidRDefault="003B1F35" w:rsidP="00282669">
    <w:pPr>
      <w:pStyle w:val="wTOCtitle"/>
      <w:spacing w:before="480"/>
    </w:pPr>
    <w:r>
      <w:t>Table of Contents</w:t>
    </w:r>
  </w:p>
  <w:p w14:paraId="250A80F9" w14:textId="77777777" w:rsidR="003B1F35" w:rsidRPr="0004710D" w:rsidRDefault="003B1F35" w:rsidP="00282669">
    <w:pPr>
      <w:pStyle w:val="wTOCpage"/>
    </w:pPr>
    <w:r>
      <w:t>Page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638C" w14:textId="77777777" w:rsidR="003B1F35" w:rsidRDefault="003B1F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065C" w14:textId="77777777" w:rsidR="003B1F35" w:rsidRDefault="003B1F3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F06E" w14:textId="77777777" w:rsidR="003B1F35" w:rsidRDefault="003B1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C84"/>
    <w:multiLevelType w:val="hybridMultilevel"/>
    <w:tmpl w:val="E0BE9582"/>
    <w:lvl w:ilvl="0" w:tplc="68202C9E">
      <w:start w:val="1"/>
      <w:numFmt w:val="bullet"/>
      <w:pStyle w:val="wBullet3"/>
      <w:lvlText w:val=""/>
      <w:lvlJc w:val="left"/>
      <w:pPr>
        <w:ind w:left="720" w:hanging="360"/>
      </w:pPr>
      <w:rPr>
        <w:rFonts w:ascii="Symbol" w:hAnsi="Symbol" w:hint="default"/>
      </w:rPr>
    </w:lvl>
    <w:lvl w:ilvl="1" w:tplc="079E7CD2" w:tentative="1">
      <w:start w:val="1"/>
      <w:numFmt w:val="bullet"/>
      <w:lvlText w:val="o"/>
      <w:lvlJc w:val="left"/>
      <w:pPr>
        <w:ind w:left="1440" w:hanging="360"/>
      </w:pPr>
      <w:rPr>
        <w:rFonts w:ascii="Courier New" w:hAnsi="Courier New" w:cs="Courier New" w:hint="default"/>
      </w:rPr>
    </w:lvl>
    <w:lvl w:ilvl="2" w:tplc="E4F089F0" w:tentative="1">
      <w:start w:val="1"/>
      <w:numFmt w:val="bullet"/>
      <w:lvlText w:val=""/>
      <w:lvlJc w:val="left"/>
      <w:pPr>
        <w:ind w:left="2160" w:hanging="360"/>
      </w:pPr>
      <w:rPr>
        <w:rFonts w:ascii="Wingdings" w:hAnsi="Wingdings" w:hint="default"/>
      </w:rPr>
    </w:lvl>
    <w:lvl w:ilvl="3" w:tplc="2D3CB56C" w:tentative="1">
      <w:start w:val="1"/>
      <w:numFmt w:val="bullet"/>
      <w:lvlText w:val=""/>
      <w:lvlJc w:val="left"/>
      <w:pPr>
        <w:ind w:left="2880" w:hanging="360"/>
      </w:pPr>
      <w:rPr>
        <w:rFonts w:ascii="Symbol" w:hAnsi="Symbol" w:hint="default"/>
      </w:rPr>
    </w:lvl>
    <w:lvl w:ilvl="4" w:tplc="9E827ACE" w:tentative="1">
      <w:start w:val="1"/>
      <w:numFmt w:val="bullet"/>
      <w:lvlText w:val="o"/>
      <w:lvlJc w:val="left"/>
      <w:pPr>
        <w:ind w:left="3600" w:hanging="360"/>
      </w:pPr>
      <w:rPr>
        <w:rFonts w:ascii="Courier New" w:hAnsi="Courier New" w:cs="Courier New" w:hint="default"/>
      </w:rPr>
    </w:lvl>
    <w:lvl w:ilvl="5" w:tplc="CFA8E56E" w:tentative="1">
      <w:start w:val="1"/>
      <w:numFmt w:val="bullet"/>
      <w:lvlText w:val=""/>
      <w:lvlJc w:val="left"/>
      <w:pPr>
        <w:ind w:left="4320" w:hanging="360"/>
      </w:pPr>
      <w:rPr>
        <w:rFonts w:ascii="Wingdings" w:hAnsi="Wingdings" w:hint="default"/>
      </w:rPr>
    </w:lvl>
    <w:lvl w:ilvl="6" w:tplc="5CDE1842" w:tentative="1">
      <w:start w:val="1"/>
      <w:numFmt w:val="bullet"/>
      <w:lvlText w:val=""/>
      <w:lvlJc w:val="left"/>
      <w:pPr>
        <w:ind w:left="5040" w:hanging="360"/>
      </w:pPr>
      <w:rPr>
        <w:rFonts w:ascii="Symbol" w:hAnsi="Symbol" w:hint="default"/>
      </w:rPr>
    </w:lvl>
    <w:lvl w:ilvl="7" w:tplc="E5BE694C" w:tentative="1">
      <w:start w:val="1"/>
      <w:numFmt w:val="bullet"/>
      <w:lvlText w:val="o"/>
      <w:lvlJc w:val="left"/>
      <w:pPr>
        <w:ind w:left="5760" w:hanging="360"/>
      </w:pPr>
      <w:rPr>
        <w:rFonts w:ascii="Courier New" w:hAnsi="Courier New" w:cs="Courier New" w:hint="default"/>
      </w:rPr>
    </w:lvl>
    <w:lvl w:ilvl="8" w:tplc="10F035E0" w:tentative="1">
      <w:start w:val="1"/>
      <w:numFmt w:val="bullet"/>
      <w:lvlText w:val=""/>
      <w:lvlJc w:val="left"/>
      <w:pPr>
        <w:ind w:left="6480" w:hanging="360"/>
      </w:pPr>
      <w:rPr>
        <w:rFonts w:ascii="Wingdings" w:hAnsi="Wingdings" w:hint="default"/>
      </w:rPr>
    </w:lvl>
  </w:abstractNum>
  <w:abstractNum w:abstractNumId="1" w15:restartNumberingAfterBreak="0">
    <w:nsid w:val="0DE77DE6"/>
    <w:multiLevelType w:val="hybridMultilevel"/>
    <w:tmpl w:val="0608C5BE"/>
    <w:lvl w:ilvl="0" w:tplc="24A43382">
      <w:start w:val="1"/>
      <w:numFmt w:val="bullet"/>
      <w:pStyle w:val="wBullet4"/>
      <w:lvlText w:val=""/>
      <w:lvlJc w:val="left"/>
      <w:pPr>
        <w:ind w:left="720" w:hanging="360"/>
      </w:pPr>
      <w:rPr>
        <w:rFonts w:ascii="Symbol" w:hAnsi="Symbol" w:hint="default"/>
      </w:rPr>
    </w:lvl>
    <w:lvl w:ilvl="1" w:tplc="76E48F2A" w:tentative="1">
      <w:start w:val="1"/>
      <w:numFmt w:val="bullet"/>
      <w:lvlText w:val="o"/>
      <w:lvlJc w:val="left"/>
      <w:pPr>
        <w:ind w:left="1440" w:hanging="360"/>
      </w:pPr>
      <w:rPr>
        <w:rFonts w:ascii="Courier New" w:hAnsi="Courier New" w:cs="Courier New" w:hint="default"/>
      </w:rPr>
    </w:lvl>
    <w:lvl w:ilvl="2" w:tplc="B0C2B7B4" w:tentative="1">
      <w:start w:val="1"/>
      <w:numFmt w:val="bullet"/>
      <w:lvlText w:val=""/>
      <w:lvlJc w:val="left"/>
      <w:pPr>
        <w:ind w:left="2160" w:hanging="360"/>
      </w:pPr>
      <w:rPr>
        <w:rFonts w:ascii="Wingdings" w:hAnsi="Wingdings" w:hint="default"/>
      </w:rPr>
    </w:lvl>
    <w:lvl w:ilvl="3" w:tplc="23F4AC84" w:tentative="1">
      <w:start w:val="1"/>
      <w:numFmt w:val="bullet"/>
      <w:lvlText w:val=""/>
      <w:lvlJc w:val="left"/>
      <w:pPr>
        <w:ind w:left="2880" w:hanging="360"/>
      </w:pPr>
      <w:rPr>
        <w:rFonts w:ascii="Symbol" w:hAnsi="Symbol" w:hint="default"/>
      </w:rPr>
    </w:lvl>
    <w:lvl w:ilvl="4" w:tplc="B476C6C6" w:tentative="1">
      <w:start w:val="1"/>
      <w:numFmt w:val="bullet"/>
      <w:lvlText w:val="o"/>
      <w:lvlJc w:val="left"/>
      <w:pPr>
        <w:ind w:left="3600" w:hanging="360"/>
      </w:pPr>
      <w:rPr>
        <w:rFonts w:ascii="Courier New" w:hAnsi="Courier New" w:cs="Courier New" w:hint="default"/>
      </w:rPr>
    </w:lvl>
    <w:lvl w:ilvl="5" w:tplc="2F4CCACC" w:tentative="1">
      <w:start w:val="1"/>
      <w:numFmt w:val="bullet"/>
      <w:lvlText w:val=""/>
      <w:lvlJc w:val="left"/>
      <w:pPr>
        <w:ind w:left="4320" w:hanging="360"/>
      </w:pPr>
      <w:rPr>
        <w:rFonts w:ascii="Wingdings" w:hAnsi="Wingdings" w:hint="default"/>
      </w:rPr>
    </w:lvl>
    <w:lvl w:ilvl="6" w:tplc="6F30EABA" w:tentative="1">
      <w:start w:val="1"/>
      <w:numFmt w:val="bullet"/>
      <w:lvlText w:val=""/>
      <w:lvlJc w:val="left"/>
      <w:pPr>
        <w:ind w:left="5040" w:hanging="360"/>
      </w:pPr>
      <w:rPr>
        <w:rFonts w:ascii="Symbol" w:hAnsi="Symbol" w:hint="default"/>
      </w:rPr>
    </w:lvl>
    <w:lvl w:ilvl="7" w:tplc="74F8B9E4" w:tentative="1">
      <w:start w:val="1"/>
      <w:numFmt w:val="bullet"/>
      <w:lvlText w:val="o"/>
      <w:lvlJc w:val="left"/>
      <w:pPr>
        <w:ind w:left="5760" w:hanging="360"/>
      </w:pPr>
      <w:rPr>
        <w:rFonts w:ascii="Courier New" w:hAnsi="Courier New" w:cs="Courier New" w:hint="default"/>
      </w:rPr>
    </w:lvl>
    <w:lvl w:ilvl="8" w:tplc="D4C4F416" w:tentative="1">
      <w:start w:val="1"/>
      <w:numFmt w:val="bullet"/>
      <w:lvlText w:val=""/>
      <w:lvlJc w:val="left"/>
      <w:pPr>
        <w:ind w:left="6480" w:hanging="360"/>
      </w:pPr>
      <w:rPr>
        <w:rFonts w:ascii="Wingdings" w:hAnsi="Wingdings" w:hint="default"/>
      </w:rPr>
    </w:lvl>
  </w:abstractNum>
  <w:abstractNum w:abstractNumId="2" w15:restartNumberingAfterBreak="0">
    <w:nsid w:val="159A637F"/>
    <w:multiLevelType w:val="multilevel"/>
    <w:tmpl w:val="13C24FD6"/>
    <w:lvl w:ilvl="0">
      <w:start w:val="1"/>
      <w:numFmt w:val="decimal"/>
      <w:pStyle w:val="Schedule1"/>
      <w:lvlText w:val="Schedule %1"/>
      <w:lvlJc w:val="left"/>
      <w:pPr>
        <w:ind w:left="0" w:firstLine="0"/>
      </w:pPr>
      <w:rPr>
        <w:rFonts w:ascii="Times New Roman Bold" w:hAnsi="Times New Roman Bold" w:cs="Times New Roman" w:hint="default"/>
        <w:b/>
        <w:i w:val="0"/>
        <w:caps w:val="0"/>
        <w:vanish w:val="0"/>
        <w:color w:val="000000"/>
        <w:sz w:val="26"/>
      </w:rPr>
    </w:lvl>
    <w:lvl w:ilvl="1">
      <w:start w:val="1"/>
      <w:numFmt w:val="decimal"/>
      <w:pStyle w:val="Schedule2"/>
      <w:lvlText w:val="Part %2"/>
      <w:lvlJc w:val="left"/>
      <w:pPr>
        <w:ind w:left="0" w:firstLine="0"/>
      </w:pPr>
      <w:rPr>
        <w:rFonts w:ascii="Times New Roman" w:hAnsi="Times New Roman" w:cs="Times New Roman" w:hint="default"/>
        <w:b/>
        <w:i w:val="0"/>
        <w:color w:val="000000"/>
        <w:sz w:val="22"/>
      </w:rPr>
    </w:lvl>
    <w:lvl w:ilvl="2">
      <w:start w:val="1"/>
      <w:numFmt w:val="decimal"/>
      <w:pStyle w:val="Schedule3"/>
      <w:lvlText w:val="%3."/>
      <w:lvlJc w:val="left"/>
      <w:pPr>
        <w:tabs>
          <w:tab w:val="num" w:pos="720"/>
        </w:tabs>
        <w:ind w:left="720" w:hanging="720"/>
      </w:pPr>
      <w:rPr>
        <w:rFonts w:ascii="Times New Roman" w:hAnsi="Times New Roman" w:hint="default"/>
        <w:color w:val="000000"/>
      </w:rPr>
    </w:lvl>
    <w:lvl w:ilvl="3">
      <w:start w:val="1"/>
      <w:numFmt w:val="decimal"/>
      <w:pStyle w:val="Schedule4"/>
      <w:lvlText w:val="%3.%4"/>
      <w:lvlJc w:val="left"/>
      <w:pPr>
        <w:tabs>
          <w:tab w:val="num" w:pos="720"/>
        </w:tabs>
        <w:ind w:left="720" w:hanging="720"/>
      </w:pPr>
      <w:rPr>
        <w:rFonts w:ascii="Times New Roman" w:hAnsi="Times New Roman" w:hint="default"/>
        <w:color w:val="000000"/>
      </w:rPr>
    </w:lvl>
    <w:lvl w:ilvl="4">
      <w:start w:val="1"/>
      <w:numFmt w:val="lowerLetter"/>
      <w:pStyle w:val="Schedule5"/>
      <w:lvlText w:val="(%5)"/>
      <w:lvlJc w:val="left"/>
      <w:pPr>
        <w:tabs>
          <w:tab w:val="num" w:pos="1440"/>
        </w:tabs>
        <w:ind w:left="1440" w:hanging="720"/>
      </w:pPr>
      <w:rPr>
        <w:rFonts w:hint="default"/>
        <w:color w:val="000000"/>
      </w:rPr>
    </w:lvl>
    <w:lvl w:ilvl="5">
      <w:start w:val="1"/>
      <w:numFmt w:val="lowerRoman"/>
      <w:pStyle w:val="Schedule6"/>
      <w:lvlText w:val="(%6)"/>
      <w:lvlJc w:val="left"/>
      <w:pPr>
        <w:tabs>
          <w:tab w:val="num" w:pos="2160"/>
        </w:tabs>
        <w:ind w:left="2160" w:hanging="720"/>
      </w:pPr>
      <w:rPr>
        <w:rFonts w:hint="default"/>
        <w:color w:val="000000"/>
      </w:rPr>
    </w:lvl>
    <w:lvl w:ilvl="6">
      <w:start w:val="1"/>
      <w:numFmt w:val="upperLetter"/>
      <w:pStyle w:val="Schedule7"/>
      <w:lvlText w:val="(%7)"/>
      <w:lvlJc w:val="left"/>
      <w:pPr>
        <w:tabs>
          <w:tab w:val="num" w:pos="2880"/>
        </w:tabs>
        <w:ind w:left="2880" w:hanging="720"/>
      </w:pPr>
      <w:rPr>
        <w:rFonts w:hint="default"/>
        <w:color w:val="000000"/>
      </w:rPr>
    </w:lvl>
    <w:lvl w:ilvl="7">
      <w:start w:val="1"/>
      <w:numFmt w:val="lowerLetter"/>
      <w:pStyle w:val="Schedule8"/>
      <w:lvlText w:val="(%8)"/>
      <w:lvlJc w:val="left"/>
      <w:pPr>
        <w:tabs>
          <w:tab w:val="num" w:pos="720"/>
        </w:tabs>
        <w:ind w:left="720" w:hanging="720"/>
      </w:pPr>
      <w:rPr>
        <w:rFonts w:hint="default"/>
        <w:color w:val="000000"/>
      </w:rPr>
    </w:lvl>
    <w:lvl w:ilvl="8">
      <w:start w:val="1"/>
      <w:numFmt w:val="lowerRoman"/>
      <w:pStyle w:val="Schedule9"/>
      <w:lvlText w:val="(%9)"/>
      <w:lvlJc w:val="left"/>
      <w:pPr>
        <w:tabs>
          <w:tab w:val="num" w:pos="1440"/>
        </w:tabs>
        <w:ind w:left="1440" w:hanging="720"/>
      </w:pPr>
      <w:rPr>
        <w:rFonts w:hint="default"/>
        <w:color w:val="000000"/>
      </w:rPr>
    </w:lvl>
  </w:abstractNum>
  <w:abstractNum w:abstractNumId="3" w15:restartNumberingAfterBreak="0">
    <w:nsid w:val="23617166"/>
    <w:multiLevelType w:val="multilevel"/>
    <w:tmpl w:val="7786DF2C"/>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sz w:val="26"/>
      </w:rPr>
    </w:lvl>
    <w:lvl w:ilvl="1">
      <w:start w:val="1"/>
      <w:numFmt w:val="decimal"/>
      <w:pStyle w:val="Heading2"/>
      <w:isLgl/>
      <w:lvlText w:val="%1.%2"/>
      <w:lvlJc w:val="left"/>
      <w:pPr>
        <w:tabs>
          <w:tab w:val="num" w:pos="720"/>
        </w:tabs>
        <w:ind w:left="720" w:hanging="720"/>
      </w:pPr>
      <w:rPr>
        <w:rFonts w:ascii="Times New Roman" w:hAnsi="Times New Roman" w:cs="Times New Roman" w:hint="default"/>
        <w:b w:val="0"/>
        <w:i w:val="0"/>
        <w:color w:val="000000"/>
        <w:sz w:val="22"/>
      </w:rPr>
    </w:lvl>
    <w:lvl w:ilvl="2">
      <w:start w:val="1"/>
      <w:numFmt w:val="lowerLetter"/>
      <w:pStyle w:val="Heading3"/>
      <w:lvlText w:val="(%3)"/>
      <w:lvlJc w:val="left"/>
      <w:pPr>
        <w:tabs>
          <w:tab w:val="num" w:pos="1440"/>
        </w:tabs>
        <w:ind w:left="1440" w:hanging="720"/>
      </w:pPr>
      <w:rPr>
        <w:rFonts w:hint="default"/>
        <w:color w:val="000000"/>
      </w:rPr>
    </w:lvl>
    <w:lvl w:ilvl="3">
      <w:start w:val="1"/>
      <w:numFmt w:val="lowerRoman"/>
      <w:pStyle w:val="Heading4"/>
      <w:lvlText w:val="(%4)"/>
      <w:lvlJc w:val="left"/>
      <w:pPr>
        <w:tabs>
          <w:tab w:val="num" w:pos="2160"/>
        </w:tabs>
        <w:ind w:left="2160" w:hanging="720"/>
      </w:pPr>
      <w:rPr>
        <w:rFonts w:hint="default"/>
        <w:color w:val="000000"/>
      </w:rPr>
    </w:lvl>
    <w:lvl w:ilvl="4">
      <w:start w:val="1"/>
      <w:numFmt w:val="upperLetter"/>
      <w:pStyle w:val="Heading5"/>
      <w:lvlText w:val="(%5)"/>
      <w:lvlJc w:val="left"/>
      <w:pPr>
        <w:tabs>
          <w:tab w:val="num" w:pos="2880"/>
        </w:tabs>
        <w:ind w:left="2880" w:hanging="720"/>
      </w:pPr>
      <w:rPr>
        <w:rFonts w:hint="default"/>
        <w:color w:val="000000"/>
      </w:rPr>
    </w:lvl>
    <w:lvl w:ilvl="5">
      <w:start w:val="1"/>
      <w:numFmt w:val="decimal"/>
      <w:pStyle w:val="Heading6"/>
      <w:lvlText w:val="(%6)"/>
      <w:lvlJc w:val="left"/>
      <w:pPr>
        <w:tabs>
          <w:tab w:val="num" w:pos="3600"/>
        </w:tabs>
        <w:ind w:left="3600" w:hanging="720"/>
      </w:pPr>
      <w:rPr>
        <w:rFonts w:hint="default"/>
        <w:color w:val="000000"/>
      </w:rPr>
    </w:lvl>
    <w:lvl w:ilvl="6">
      <w:start w:val="1"/>
      <w:numFmt w:val="upperRoman"/>
      <w:pStyle w:val="Heading7"/>
      <w:lvlText w:val="(%7)"/>
      <w:lvlJc w:val="left"/>
      <w:pPr>
        <w:tabs>
          <w:tab w:val="num" w:pos="4320"/>
        </w:tabs>
        <w:ind w:left="4320" w:hanging="720"/>
      </w:pPr>
      <w:rPr>
        <w:rFonts w:hint="default"/>
        <w:color w:val="000000"/>
      </w:rPr>
    </w:lvl>
    <w:lvl w:ilvl="7">
      <w:start w:val="1"/>
      <w:numFmt w:val="none"/>
      <w:pStyle w:val="Heading8"/>
      <w:suff w:val="nothing"/>
      <w:lvlText w:val=""/>
      <w:lvlJc w:val="left"/>
      <w:pPr>
        <w:ind w:left="0" w:firstLine="0"/>
      </w:pPr>
      <w:rPr>
        <w:rFonts w:hint="default"/>
        <w:color w:val="000000"/>
      </w:rPr>
    </w:lvl>
    <w:lvl w:ilvl="8">
      <w:start w:val="1"/>
      <w:numFmt w:val="none"/>
      <w:pStyle w:val="Heading9"/>
      <w:suff w:val="nothing"/>
      <w:lvlText w:val=""/>
      <w:lvlJc w:val="left"/>
      <w:pPr>
        <w:ind w:left="0" w:firstLine="0"/>
      </w:pPr>
      <w:rPr>
        <w:rFonts w:hint="default"/>
        <w:color w:val="000000"/>
      </w:rPr>
    </w:lvl>
  </w:abstractNum>
  <w:abstractNum w:abstractNumId="4" w15:restartNumberingAfterBreak="0">
    <w:nsid w:val="262D4BEB"/>
    <w:multiLevelType w:val="multilevel"/>
    <w:tmpl w:val="F9A24BB2"/>
    <w:name w:val="Definition"/>
    <w:lvl w:ilvl="0">
      <w:start w:val="1"/>
      <w:numFmt w:val="none"/>
      <w:suff w:val="nothing"/>
      <w:lvlText w:val=""/>
      <w:lvlJc w:val="left"/>
      <w:pPr>
        <w:ind w:left="720" w:firstLine="0"/>
      </w:pPr>
      <w:rPr>
        <w:rFonts w:ascii="Times New Roman" w:hAnsi="Times New Roman" w:cs="Times New Roman" w:hint="default"/>
        <w:b/>
        <w:i w:val="0"/>
        <w:color w:val="000000"/>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sz w:val="22"/>
      </w:rPr>
    </w:lvl>
    <w:lvl w:ilvl="2">
      <w:start w:val="1"/>
      <w:numFmt w:val="lowerRoman"/>
      <w:lvlText w:val="(%3)"/>
      <w:lvlJc w:val="left"/>
      <w:pPr>
        <w:tabs>
          <w:tab w:val="num" w:pos="2160"/>
        </w:tabs>
        <w:ind w:left="2160" w:hanging="720"/>
      </w:pPr>
      <w:rPr>
        <w:rFonts w:ascii="Times New Roman" w:hAnsi="Times New Roman" w:hint="default"/>
        <w:color w:val="000000"/>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rPr>
    </w:lvl>
    <w:lvl w:ilvl="4">
      <w:start w:val="1"/>
      <w:numFmt w:val="decimal"/>
      <w:lvlText w:val="(%5)"/>
      <w:lvlJc w:val="left"/>
      <w:pPr>
        <w:tabs>
          <w:tab w:val="num" w:pos="3600"/>
        </w:tabs>
        <w:ind w:left="3600" w:hanging="720"/>
      </w:pPr>
      <w:rPr>
        <w:rFonts w:ascii="Times New Roman" w:hAnsi="Times New Roman" w:hint="default"/>
        <w:color w:val="000000"/>
      </w:rPr>
    </w:lvl>
    <w:lvl w:ilvl="5">
      <w:start w:val="1"/>
      <w:numFmt w:val="upperRoman"/>
      <w:lvlText w:val="(%6)"/>
      <w:lvlJc w:val="left"/>
      <w:pPr>
        <w:tabs>
          <w:tab w:val="num" w:pos="4320"/>
        </w:tabs>
        <w:ind w:left="4320" w:hanging="720"/>
      </w:pPr>
      <w:rPr>
        <w:rFonts w:hint="default"/>
        <w:color w:val="000000"/>
      </w:rPr>
    </w:lvl>
    <w:lvl w:ilvl="6">
      <w:start w:val="1"/>
      <w:numFmt w:val="decimal"/>
      <w:lvlRestart w:val="0"/>
      <w:pStyle w:val="Parties"/>
      <w:lvlText w:val="(%7)"/>
      <w:lvlJc w:val="left"/>
      <w:pPr>
        <w:tabs>
          <w:tab w:val="num" w:pos="720"/>
        </w:tabs>
        <w:ind w:left="720" w:hanging="720"/>
      </w:pPr>
      <w:rPr>
        <w:rFonts w:hint="default"/>
        <w:b/>
        <w:i w:val="0"/>
        <w:color w:val="000000"/>
      </w:rPr>
    </w:lvl>
    <w:lvl w:ilvl="7">
      <w:start w:val="1"/>
      <w:numFmt w:val="upperLetter"/>
      <w:lvlRestart w:val="0"/>
      <w:pStyle w:val="Recitals"/>
      <w:lvlText w:val="(%8)"/>
      <w:lvlJc w:val="left"/>
      <w:pPr>
        <w:tabs>
          <w:tab w:val="num" w:pos="720"/>
        </w:tabs>
        <w:ind w:left="720" w:hanging="720"/>
      </w:pPr>
      <w:rPr>
        <w:rFonts w:hint="default"/>
        <w:color w:val="000000"/>
      </w:rPr>
    </w:lvl>
    <w:lvl w:ilvl="8">
      <w:start w:val="1"/>
      <w:numFmt w:val="none"/>
      <w:suff w:val="nothing"/>
      <w:lvlText w:val=""/>
      <w:lvlJc w:val="left"/>
      <w:pPr>
        <w:ind w:left="0" w:firstLine="0"/>
      </w:pPr>
      <w:rPr>
        <w:rFonts w:hint="default"/>
        <w:color w:val="000000"/>
      </w:rPr>
    </w:lvl>
  </w:abstractNum>
  <w:abstractNum w:abstractNumId="5" w15:restartNumberingAfterBreak="0">
    <w:nsid w:val="2B0768D5"/>
    <w:multiLevelType w:val="multilevel"/>
    <w:tmpl w:val="50D8C68C"/>
    <w:lvl w:ilvl="0">
      <w:start w:val="1"/>
      <w:numFmt w:val="decimal"/>
      <w:pStyle w:val="Appendix1"/>
      <w:lvlText w:val="Appendix %1"/>
      <w:lvlJc w:val="left"/>
      <w:pPr>
        <w:ind w:left="0" w:firstLine="0"/>
      </w:pPr>
      <w:rPr>
        <w:rFonts w:ascii="Times New Roman" w:hAnsi="Times New Roman" w:cs="Times New Roman" w:hint="default"/>
        <w:b/>
        <w:i w:val="0"/>
        <w:color w:val="000000"/>
        <w:sz w:val="26"/>
      </w:rPr>
    </w:lvl>
    <w:lvl w:ilvl="1">
      <w:start w:val="1"/>
      <w:numFmt w:val="decimal"/>
      <w:pStyle w:val="Appendix2"/>
      <w:lvlText w:val="Part %2"/>
      <w:lvlJc w:val="left"/>
      <w:pPr>
        <w:ind w:left="0" w:firstLine="0"/>
      </w:pPr>
      <w:rPr>
        <w:rFonts w:ascii="Times New Roman" w:hAnsi="Times New Roman" w:cs="Times New Roman" w:hint="default"/>
        <w:b/>
        <w:i w:val="0"/>
        <w:color w:val="000000"/>
        <w:sz w:val="22"/>
      </w:rPr>
    </w:lvl>
    <w:lvl w:ilvl="2">
      <w:start w:val="1"/>
      <w:numFmt w:val="decimal"/>
      <w:pStyle w:val="Appendix3"/>
      <w:lvlText w:val="%3."/>
      <w:lvlJc w:val="left"/>
      <w:pPr>
        <w:tabs>
          <w:tab w:val="num" w:pos="720"/>
        </w:tabs>
        <w:ind w:left="720" w:hanging="720"/>
      </w:pPr>
      <w:rPr>
        <w:rFonts w:hint="default"/>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1440" w:hanging="720"/>
      </w:pPr>
      <w:rPr>
        <w:rFonts w:hint="default"/>
      </w:rPr>
    </w:lvl>
    <w:lvl w:ilvl="5">
      <w:start w:val="1"/>
      <w:numFmt w:val="lowerRoman"/>
      <w:pStyle w:val="Appendix6"/>
      <w:lvlText w:val="(%6)"/>
      <w:lvlJc w:val="left"/>
      <w:pPr>
        <w:tabs>
          <w:tab w:val="num" w:pos="2160"/>
        </w:tabs>
        <w:ind w:left="2160" w:hanging="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6" w15:restartNumberingAfterBreak="0">
    <w:nsid w:val="382A5D01"/>
    <w:multiLevelType w:val="hybridMultilevel"/>
    <w:tmpl w:val="6DFA9B2A"/>
    <w:lvl w:ilvl="0" w:tplc="A5AA19BE">
      <w:start w:val="1"/>
      <w:numFmt w:val="bullet"/>
      <w:lvlText w:val=""/>
      <w:lvlJc w:val="left"/>
      <w:pPr>
        <w:ind w:left="1440" w:hanging="360"/>
      </w:pPr>
      <w:rPr>
        <w:rFonts w:ascii="Symbol" w:hAnsi="Symbol" w:hint="default"/>
      </w:rPr>
    </w:lvl>
    <w:lvl w:ilvl="1" w:tplc="DCDA2BBC" w:tentative="1">
      <w:start w:val="1"/>
      <w:numFmt w:val="bullet"/>
      <w:lvlText w:val="o"/>
      <w:lvlJc w:val="left"/>
      <w:pPr>
        <w:ind w:left="2160" w:hanging="360"/>
      </w:pPr>
      <w:rPr>
        <w:rFonts w:ascii="Courier New" w:hAnsi="Courier New" w:cs="Courier New" w:hint="default"/>
      </w:rPr>
    </w:lvl>
    <w:lvl w:ilvl="2" w:tplc="41B4F960" w:tentative="1">
      <w:start w:val="1"/>
      <w:numFmt w:val="bullet"/>
      <w:lvlText w:val=""/>
      <w:lvlJc w:val="left"/>
      <w:pPr>
        <w:ind w:left="2880" w:hanging="360"/>
      </w:pPr>
      <w:rPr>
        <w:rFonts w:ascii="Wingdings" w:hAnsi="Wingdings" w:hint="default"/>
      </w:rPr>
    </w:lvl>
    <w:lvl w:ilvl="3" w:tplc="8F4A9EC8" w:tentative="1">
      <w:start w:val="1"/>
      <w:numFmt w:val="bullet"/>
      <w:lvlText w:val=""/>
      <w:lvlJc w:val="left"/>
      <w:pPr>
        <w:ind w:left="3600" w:hanging="360"/>
      </w:pPr>
      <w:rPr>
        <w:rFonts w:ascii="Symbol" w:hAnsi="Symbol" w:hint="default"/>
      </w:rPr>
    </w:lvl>
    <w:lvl w:ilvl="4" w:tplc="F8F43590" w:tentative="1">
      <w:start w:val="1"/>
      <w:numFmt w:val="bullet"/>
      <w:lvlText w:val="o"/>
      <w:lvlJc w:val="left"/>
      <w:pPr>
        <w:ind w:left="4320" w:hanging="360"/>
      </w:pPr>
      <w:rPr>
        <w:rFonts w:ascii="Courier New" w:hAnsi="Courier New" w:cs="Courier New" w:hint="default"/>
      </w:rPr>
    </w:lvl>
    <w:lvl w:ilvl="5" w:tplc="29B449DE" w:tentative="1">
      <w:start w:val="1"/>
      <w:numFmt w:val="bullet"/>
      <w:lvlText w:val=""/>
      <w:lvlJc w:val="left"/>
      <w:pPr>
        <w:ind w:left="5040" w:hanging="360"/>
      </w:pPr>
      <w:rPr>
        <w:rFonts w:ascii="Wingdings" w:hAnsi="Wingdings" w:hint="default"/>
      </w:rPr>
    </w:lvl>
    <w:lvl w:ilvl="6" w:tplc="4ACCE78C" w:tentative="1">
      <w:start w:val="1"/>
      <w:numFmt w:val="bullet"/>
      <w:lvlText w:val=""/>
      <w:lvlJc w:val="left"/>
      <w:pPr>
        <w:ind w:left="5760" w:hanging="360"/>
      </w:pPr>
      <w:rPr>
        <w:rFonts w:ascii="Symbol" w:hAnsi="Symbol" w:hint="default"/>
      </w:rPr>
    </w:lvl>
    <w:lvl w:ilvl="7" w:tplc="8160CF84" w:tentative="1">
      <w:start w:val="1"/>
      <w:numFmt w:val="bullet"/>
      <w:lvlText w:val="o"/>
      <w:lvlJc w:val="left"/>
      <w:pPr>
        <w:ind w:left="6480" w:hanging="360"/>
      </w:pPr>
      <w:rPr>
        <w:rFonts w:ascii="Courier New" w:hAnsi="Courier New" w:cs="Courier New" w:hint="default"/>
      </w:rPr>
    </w:lvl>
    <w:lvl w:ilvl="8" w:tplc="8D64C3E8" w:tentative="1">
      <w:start w:val="1"/>
      <w:numFmt w:val="bullet"/>
      <w:lvlText w:val=""/>
      <w:lvlJc w:val="left"/>
      <w:pPr>
        <w:ind w:left="7200" w:hanging="360"/>
      </w:pPr>
      <w:rPr>
        <w:rFonts w:ascii="Wingdings" w:hAnsi="Wingdings" w:hint="default"/>
      </w:rPr>
    </w:lvl>
  </w:abstractNum>
  <w:abstractNum w:abstractNumId="7" w15:restartNumberingAfterBreak="0">
    <w:nsid w:val="395E1399"/>
    <w:multiLevelType w:val="multilevel"/>
    <w:tmpl w:val="D81EA738"/>
    <w:lvl w:ilvl="0">
      <w:start w:val="1"/>
      <w:numFmt w:val="none"/>
      <w:pStyle w:val="Definition1"/>
      <w:suff w:val="nothing"/>
      <w:lvlText w:val=""/>
      <w:lvlJc w:val="left"/>
      <w:pPr>
        <w:ind w:left="720" w:firstLine="0"/>
      </w:pPr>
      <w:rPr>
        <w:rFonts w:hint="default"/>
      </w:rPr>
    </w:lvl>
    <w:lvl w:ilvl="1">
      <w:start w:val="1"/>
      <w:numFmt w:val="lowerLetter"/>
      <w:pStyle w:val="Definition2"/>
      <w:lvlText w:val="%1(%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D262139"/>
    <w:multiLevelType w:val="hybridMultilevel"/>
    <w:tmpl w:val="9AA89DD2"/>
    <w:lvl w:ilvl="0" w:tplc="C534E69C">
      <w:start w:val="1"/>
      <w:numFmt w:val="bullet"/>
      <w:lvlText w:val=""/>
      <w:lvlJc w:val="left"/>
      <w:pPr>
        <w:ind w:left="780" w:hanging="360"/>
      </w:pPr>
      <w:rPr>
        <w:rFonts w:ascii="Symbol" w:hAnsi="Symbol" w:hint="default"/>
      </w:rPr>
    </w:lvl>
    <w:lvl w:ilvl="1" w:tplc="A124564E" w:tentative="1">
      <w:start w:val="1"/>
      <w:numFmt w:val="bullet"/>
      <w:lvlText w:val="o"/>
      <w:lvlJc w:val="left"/>
      <w:pPr>
        <w:ind w:left="1500" w:hanging="360"/>
      </w:pPr>
      <w:rPr>
        <w:rFonts w:ascii="Courier New" w:hAnsi="Courier New" w:cs="Courier New" w:hint="default"/>
      </w:rPr>
    </w:lvl>
    <w:lvl w:ilvl="2" w:tplc="6EEA7C38" w:tentative="1">
      <w:start w:val="1"/>
      <w:numFmt w:val="bullet"/>
      <w:lvlText w:val=""/>
      <w:lvlJc w:val="left"/>
      <w:pPr>
        <w:ind w:left="2220" w:hanging="360"/>
      </w:pPr>
      <w:rPr>
        <w:rFonts w:ascii="Wingdings" w:hAnsi="Wingdings" w:hint="default"/>
      </w:rPr>
    </w:lvl>
    <w:lvl w:ilvl="3" w:tplc="EBDA9D38" w:tentative="1">
      <w:start w:val="1"/>
      <w:numFmt w:val="bullet"/>
      <w:lvlText w:val=""/>
      <w:lvlJc w:val="left"/>
      <w:pPr>
        <w:ind w:left="2940" w:hanging="360"/>
      </w:pPr>
      <w:rPr>
        <w:rFonts w:ascii="Symbol" w:hAnsi="Symbol" w:hint="default"/>
      </w:rPr>
    </w:lvl>
    <w:lvl w:ilvl="4" w:tplc="FC0E31FE" w:tentative="1">
      <w:start w:val="1"/>
      <w:numFmt w:val="bullet"/>
      <w:lvlText w:val="o"/>
      <w:lvlJc w:val="left"/>
      <w:pPr>
        <w:ind w:left="3660" w:hanging="360"/>
      </w:pPr>
      <w:rPr>
        <w:rFonts w:ascii="Courier New" w:hAnsi="Courier New" w:cs="Courier New" w:hint="default"/>
      </w:rPr>
    </w:lvl>
    <w:lvl w:ilvl="5" w:tplc="33B06808" w:tentative="1">
      <w:start w:val="1"/>
      <w:numFmt w:val="bullet"/>
      <w:lvlText w:val=""/>
      <w:lvlJc w:val="left"/>
      <w:pPr>
        <w:ind w:left="4380" w:hanging="360"/>
      </w:pPr>
      <w:rPr>
        <w:rFonts w:ascii="Wingdings" w:hAnsi="Wingdings" w:hint="default"/>
      </w:rPr>
    </w:lvl>
    <w:lvl w:ilvl="6" w:tplc="676AB826" w:tentative="1">
      <w:start w:val="1"/>
      <w:numFmt w:val="bullet"/>
      <w:lvlText w:val=""/>
      <w:lvlJc w:val="left"/>
      <w:pPr>
        <w:ind w:left="5100" w:hanging="360"/>
      </w:pPr>
      <w:rPr>
        <w:rFonts w:ascii="Symbol" w:hAnsi="Symbol" w:hint="default"/>
      </w:rPr>
    </w:lvl>
    <w:lvl w:ilvl="7" w:tplc="0114C850" w:tentative="1">
      <w:start w:val="1"/>
      <w:numFmt w:val="bullet"/>
      <w:lvlText w:val="o"/>
      <w:lvlJc w:val="left"/>
      <w:pPr>
        <w:ind w:left="5820" w:hanging="360"/>
      </w:pPr>
      <w:rPr>
        <w:rFonts w:ascii="Courier New" w:hAnsi="Courier New" w:cs="Courier New" w:hint="default"/>
      </w:rPr>
    </w:lvl>
    <w:lvl w:ilvl="8" w:tplc="331C035C" w:tentative="1">
      <w:start w:val="1"/>
      <w:numFmt w:val="bullet"/>
      <w:lvlText w:val=""/>
      <w:lvlJc w:val="left"/>
      <w:pPr>
        <w:ind w:left="6540" w:hanging="360"/>
      </w:pPr>
      <w:rPr>
        <w:rFonts w:ascii="Wingdings" w:hAnsi="Wingdings" w:hint="default"/>
      </w:rPr>
    </w:lvl>
  </w:abstractNum>
  <w:abstractNum w:abstractNumId="9" w15:restartNumberingAfterBreak="0">
    <w:nsid w:val="41FA612F"/>
    <w:multiLevelType w:val="hybridMultilevel"/>
    <w:tmpl w:val="4948E2E2"/>
    <w:lvl w:ilvl="0" w:tplc="CCFC5FA2">
      <w:start w:val="1"/>
      <w:numFmt w:val="bullet"/>
      <w:pStyle w:val="wBullet2"/>
      <w:lvlText w:val=""/>
      <w:lvlJc w:val="left"/>
      <w:pPr>
        <w:ind w:left="720" w:hanging="360"/>
      </w:pPr>
      <w:rPr>
        <w:rFonts w:ascii="Symbol" w:hAnsi="Symbol" w:hint="default"/>
      </w:rPr>
    </w:lvl>
    <w:lvl w:ilvl="1" w:tplc="514C2BB6" w:tentative="1">
      <w:start w:val="1"/>
      <w:numFmt w:val="bullet"/>
      <w:lvlText w:val="o"/>
      <w:lvlJc w:val="left"/>
      <w:pPr>
        <w:ind w:left="1440" w:hanging="360"/>
      </w:pPr>
      <w:rPr>
        <w:rFonts w:ascii="Courier New" w:hAnsi="Courier New" w:cs="Courier New" w:hint="default"/>
      </w:rPr>
    </w:lvl>
    <w:lvl w:ilvl="2" w:tplc="523E7F44" w:tentative="1">
      <w:start w:val="1"/>
      <w:numFmt w:val="bullet"/>
      <w:lvlText w:val=""/>
      <w:lvlJc w:val="left"/>
      <w:pPr>
        <w:ind w:left="2160" w:hanging="360"/>
      </w:pPr>
      <w:rPr>
        <w:rFonts w:ascii="Wingdings" w:hAnsi="Wingdings" w:hint="default"/>
      </w:rPr>
    </w:lvl>
    <w:lvl w:ilvl="3" w:tplc="D6064EA4" w:tentative="1">
      <w:start w:val="1"/>
      <w:numFmt w:val="bullet"/>
      <w:lvlText w:val=""/>
      <w:lvlJc w:val="left"/>
      <w:pPr>
        <w:ind w:left="2880" w:hanging="360"/>
      </w:pPr>
      <w:rPr>
        <w:rFonts w:ascii="Symbol" w:hAnsi="Symbol" w:hint="default"/>
      </w:rPr>
    </w:lvl>
    <w:lvl w:ilvl="4" w:tplc="543A97D2" w:tentative="1">
      <w:start w:val="1"/>
      <w:numFmt w:val="bullet"/>
      <w:lvlText w:val="o"/>
      <w:lvlJc w:val="left"/>
      <w:pPr>
        <w:ind w:left="3600" w:hanging="360"/>
      </w:pPr>
      <w:rPr>
        <w:rFonts w:ascii="Courier New" w:hAnsi="Courier New" w:cs="Courier New" w:hint="default"/>
      </w:rPr>
    </w:lvl>
    <w:lvl w:ilvl="5" w:tplc="015ECDBC" w:tentative="1">
      <w:start w:val="1"/>
      <w:numFmt w:val="bullet"/>
      <w:lvlText w:val=""/>
      <w:lvlJc w:val="left"/>
      <w:pPr>
        <w:ind w:left="4320" w:hanging="360"/>
      </w:pPr>
      <w:rPr>
        <w:rFonts w:ascii="Wingdings" w:hAnsi="Wingdings" w:hint="default"/>
      </w:rPr>
    </w:lvl>
    <w:lvl w:ilvl="6" w:tplc="4940A828" w:tentative="1">
      <w:start w:val="1"/>
      <w:numFmt w:val="bullet"/>
      <w:lvlText w:val=""/>
      <w:lvlJc w:val="left"/>
      <w:pPr>
        <w:ind w:left="5040" w:hanging="360"/>
      </w:pPr>
      <w:rPr>
        <w:rFonts w:ascii="Symbol" w:hAnsi="Symbol" w:hint="default"/>
      </w:rPr>
    </w:lvl>
    <w:lvl w:ilvl="7" w:tplc="89E6D3F0" w:tentative="1">
      <w:start w:val="1"/>
      <w:numFmt w:val="bullet"/>
      <w:lvlText w:val="o"/>
      <w:lvlJc w:val="left"/>
      <w:pPr>
        <w:ind w:left="5760" w:hanging="360"/>
      </w:pPr>
      <w:rPr>
        <w:rFonts w:ascii="Courier New" w:hAnsi="Courier New" w:cs="Courier New" w:hint="default"/>
      </w:rPr>
    </w:lvl>
    <w:lvl w:ilvl="8" w:tplc="1D9C4F52" w:tentative="1">
      <w:start w:val="1"/>
      <w:numFmt w:val="bullet"/>
      <w:lvlText w:val=""/>
      <w:lvlJc w:val="left"/>
      <w:pPr>
        <w:ind w:left="6480" w:hanging="360"/>
      </w:pPr>
      <w:rPr>
        <w:rFonts w:ascii="Wingdings" w:hAnsi="Wingdings" w:hint="default"/>
      </w:rPr>
    </w:lvl>
  </w:abstractNum>
  <w:abstractNum w:abstractNumId="10" w15:restartNumberingAfterBreak="0">
    <w:nsid w:val="478754FA"/>
    <w:multiLevelType w:val="hybridMultilevel"/>
    <w:tmpl w:val="05F6FF98"/>
    <w:name w:val="Parties"/>
    <w:lvl w:ilvl="0" w:tplc="B1860342">
      <w:start w:val="1"/>
      <w:numFmt w:val="upperLetter"/>
      <w:lvlText w:val="(%1)"/>
      <w:lvlJc w:val="left"/>
      <w:pPr>
        <w:tabs>
          <w:tab w:val="num" w:pos="0"/>
        </w:tabs>
        <w:ind w:left="720" w:hanging="720"/>
      </w:pPr>
      <w:rPr>
        <w:rFonts w:hint="default"/>
        <w:b w:val="0"/>
        <w:i w:val="0"/>
      </w:rPr>
    </w:lvl>
    <w:lvl w:ilvl="1" w:tplc="48F66646" w:tentative="1">
      <w:start w:val="1"/>
      <w:numFmt w:val="lowerLetter"/>
      <w:lvlText w:val="%2."/>
      <w:lvlJc w:val="left"/>
      <w:pPr>
        <w:tabs>
          <w:tab w:val="num" w:pos="1440"/>
        </w:tabs>
        <w:ind w:left="1440" w:hanging="360"/>
      </w:pPr>
    </w:lvl>
    <w:lvl w:ilvl="2" w:tplc="0722E22C" w:tentative="1">
      <w:start w:val="1"/>
      <w:numFmt w:val="lowerRoman"/>
      <w:lvlText w:val="%3."/>
      <w:lvlJc w:val="right"/>
      <w:pPr>
        <w:tabs>
          <w:tab w:val="num" w:pos="2160"/>
        </w:tabs>
        <w:ind w:left="2160" w:hanging="180"/>
      </w:pPr>
    </w:lvl>
    <w:lvl w:ilvl="3" w:tplc="450EA32C" w:tentative="1">
      <w:start w:val="1"/>
      <w:numFmt w:val="decimal"/>
      <w:lvlText w:val="%4."/>
      <w:lvlJc w:val="left"/>
      <w:pPr>
        <w:tabs>
          <w:tab w:val="num" w:pos="2880"/>
        </w:tabs>
        <w:ind w:left="2880" w:hanging="360"/>
      </w:pPr>
    </w:lvl>
    <w:lvl w:ilvl="4" w:tplc="3ABCBEF8" w:tentative="1">
      <w:start w:val="1"/>
      <w:numFmt w:val="lowerLetter"/>
      <w:lvlText w:val="%5."/>
      <w:lvlJc w:val="left"/>
      <w:pPr>
        <w:tabs>
          <w:tab w:val="num" w:pos="3600"/>
        </w:tabs>
        <w:ind w:left="3600" w:hanging="360"/>
      </w:pPr>
    </w:lvl>
    <w:lvl w:ilvl="5" w:tplc="D1A095BA" w:tentative="1">
      <w:start w:val="1"/>
      <w:numFmt w:val="lowerRoman"/>
      <w:lvlText w:val="%6."/>
      <w:lvlJc w:val="right"/>
      <w:pPr>
        <w:tabs>
          <w:tab w:val="num" w:pos="4320"/>
        </w:tabs>
        <w:ind w:left="4320" w:hanging="180"/>
      </w:pPr>
    </w:lvl>
    <w:lvl w:ilvl="6" w:tplc="9F6C8896" w:tentative="1">
      <w:start w:val="1"/>
      <w:numFmt w:val="decimal"/>
      <w:lvlText w:val="%7."/>
      <w:lvlJc w:val="left"/>
      <w:pPr>
        <w:tabs>
          <w:tab w:val="num" w:pos="5040"/>
        </w:tabs>
        <w:ind w:left="5040" w:hanging="360"/>
      </w:pPr>
    </w:lvl>
    <w:lvl w:ilvl="7" w:tplc="4C909AB0" w:tentative="1">
      <w:start w:val="1"/>
      <w:numFmt w:val="lowerLetter"/>
      <w:lvlText w:val="%8."/>
      <w:lvlJc w:val="left"/>
      <w:pPr>
        <w:tabs>
          <w:tab w:val="num" w:pos="5760"/>
        </w:tabs>
        <w:ind w:left="5760" w:hanging="360"/>
      </w:pPr>
    </w:lvl>
    <w:lvl w:ilvl="8" w:tplc="E73EBEF8" w:tentative="1">
      <w:start w:val="1"/>
      <w:numFmt w:val="lowerRoman"/>
      <w:lvlText w:val="%9."/>
      <w:lvlJc w:val="right"/>
      <w:pPr>
        <w:tabs>
          <w:tab w:val="num" w:pos="6480"/>
        </w:tabs>
        <w:ind w:left="6480" w:hanging="180"/>
      </w:pPr>
    </w:lvl>
  </w:abstractNum>
  <w:abstractNum w:abstractNumId="11" w15:restartNumberingAfterBreak="0">
    <w:nsid w:val="4C9C3A59"/>
    <w:multiLevelType w:val="hybridMultilevel"/>
    <w:tmpl w:val="6FBAAE08"/>
    <w:lvl w:ilvl="0" w:tplc="C7D81CA0">
      <w:start w:val="1"/>
      <w:numFmt w:val="bullet"/>
      <w:lvlText w:val=""/>
      <w:lvlJc w:val="left"/>
      <w:pPr>
        <w:tabs>
          <w:tab w:val="num" w:pos="720"/>
        </w:tabs>
        <w:ind w:left="720" w:hanging="360"/>
      </w:pPr>
      <w:rPr>
        <w:rFonts w:ascii="Symbol" w:hAnsi="Symbol" w:hint="default"/>
      </w:rPr>
    </w:lvl>
    <w:lvl w:ilvl="1" w:tplc="6ECAC168" w:tentative="1">
      <w:start w:val="1"/>
      <w:numFmt w:val="bullet"/>
      <w:lvlText w:val="o"/>
      <w:lvlJc w:val="left"/>
      <w:pPr>
        <w:tabs>
          <w:tab w:val="num" w:pos="1440"/>
        </w:tabs>
        <w:ind w:left="1440" w:hanging="360"/>
      </w:pPr>
      <w:rPr>
        <w:rFonts w:ascii="Courier New" w:hAnsi="Courier New" w:cs="Courier New" w:hint="default"/>
      </w:rPr>
    </w:lvl>
    <w:lvl w:ilvl="2" w:tplc="33B03010" w:tentative="1">
      <w:start w:val="1"/>
      <w:numFmt w:val="bullet"/>
      <w:lvlText w:val=""/>
      <w:lvlJc w:val="left"/>
      <w:pPr>
        <w:tabs>
          <w:tab w:val="num" w:pos="2160"/>
        </w:tabs>
        <w:ind w:left="2160" w:hanging="360"/>
      </w:pPr>
      <w:rPr>
        <w:rFonts w:ascii="Wingdings" w:hAnsi="Wingdings" w:hint="default"/>
      </w:rPr>
    </w:lvl>
    <w:lvl w:ilvl="3" w:tplc="3E2455AE" w:tentative="1">
      <w:start w:val="1"/>
      <w:numFmt w:val="bullet"/>
      <w:lvlText w:val=""/>
      <w:lvlJc w:val="left"/>
      <w:pPr>
        <w:tabs>
          <w:tab w:val="num" w:pos="2880"/>
        </w:tabs>
        <w:ind w:left="2880" w:hanging="360"/>
      </w:pPr>
      <w:rPr>
        <w:rFonts w:ascii="Symbol" w:hAnsi="Symbol" w:hint="default"/>
      </w:rPr>
    </w:lvl>
    <w:lvl w:ilvl="4" w:tplc="5ADE5966" w:tentative="1">
      <w:start w:val="1"/>
      <w:numFmt w:val="bullet"/>
      <w:lvlText w:val="o"/>
      <w:lvlJc w:val="left"/>
      <w:pPr>
        <w:tabs>
          <w:tab w:val="num" w:pos="3600"/>
        </w:tabs>
        <w:ind w:left="3600" w:hanging="360"/>
      </w:pPr>
      <w:rPr>
        <w:rFonts w:ascii="Courier New" w:hAnsi="Courier New" w:cs="Courier New" w:hint="default"/>
      </w:rPr>
    </w:lvl>
    <w:lvl w:ilvl="5" w:tplc="1AEE75A8" w:tentative="1">
      <w:start w:val="1"/>
      <w:numFmt w:val="bullet"/>
      <w:lvlText w:val=""/>
      <w:lvlJc w:val="left"/>
      <w:pPr>
        <w:tabs>
          <w:tab w:val="num" w:pos="4320"/>
        </w:tabs>
        <w:ind w:left="4320" w:hanging="360"/>
      </w:pPr>
      <w:rPr>
        <w:rFonts w:ascii="Wingdings" w:hAnsi="Wingdings" w:hint="default"/>
      </w:rPr>
    </w:lvl>
    <w:lvl w:ilvl="6" w:tplc="3CE0C8D4" w:tentative="1">
      <w:start w:val="1"/>
      <w:numFmt w:val="bullet"/>
      <w:lvlText w:val=""/>
      <w:lvlJc w:val="left"/>
      <w:pPr>
        <w:tabs>
          <w:tab w:val="num" w:pos="5040"/>
        </w:tabs>
        <w:ind w:left="5040" w:hanging="360"/>
      </w:pPr>
      <w:rPr>
        <w:rFonts w:ascii="Symbol" w:hAnsi="Symbol" w:hint="default"/>
      </w:rPr>
    </w:lvl>
    <w:lvl w:ilvl="7" w:tplc="260E5E08" w:tentative="1">
      <w:start w:val="1"/>
      <w:numFmt w:val="bullet"/>
      <w:lvlText w:val="o"/>
      <w:lvlJc w:val="left"/>
      <w:pPr>
        <w:tabs>
          <w:tab w:val="num" w:pos="5760"/>
        </w:tabs>
        <w:ind w:left="5760" w:hanging="360"/>
      </w:pPr>
      <w:rPr>
        <w:rFonts w:ascii="Courier New" w:hAnsi="Courier New" w:cs="Courier New" w:hint="default"/>
      </w:rPr>
    </w:lvl>
    <w:lvl w:ilvl="8" w:tplc="E334FAF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3E5BB2"/>
    <w:multiLevelType w:val="hybridMultilevel"/>
    <w:tmpl w:val="F53A3E52"/>
    <w:lvl w:ilvl="0" w:tplc="F322126E">
      <w:start w:val="1"/>
      <w:numFmt w:val="bullet"/>
      <w:pStyle w:val="wBullet"/>
      <w:lvlText w:val=""/>
      <w:lvlJc w:val="left"/>
      <w:pPr>
        <w:ind w:left="720" w:hanging="360"/>
      </w:pPr>
      <w:rPr>
        <w:rFonts w:ascii="Symbol" w:hAnsi="Symbol" w:hint="default"/>
      </w:rPr>
    </w:lvl>
    <w:lvl w:ilvl="1" w:tplc="5AE43358" w:tentative="1">
      <w:start w:val="1"/>
      <w:numFmt w:val="bullet"/>
      <w:lvlText w:val="o"/>
      <w:lvlJc w:val="left"/>
      <w:pPr>
        <w:ind w:left="1440" w:hanging="360"/>
      </w:pPr>
      <w:rPr>
        <w:rFonts w:ascii="Courier New" w:hAnsi="Courier New" w:cs="Courier New" w:hint="default"/>
      </w:rPr>
    </w:lvl>
    <w:lvl w:ilvl="2" w:tplc="2EC0CD24" w:tentative="1">
      <w:start w:val="1"/>
      <w:numFmt w:val="bullet"/>
      <w:lvlText w:val=""/>
      <w:lvlJc w:val="left"/>
      <w:pPr>
        <w:ind w:left="2160" w:hanging="360"/>
      </w:pPr>
      <w:rPr>
        <w:rFonts w:ascii="Wingdings" w:hAnsi="Wingdings" w:hint="default"/>
      </w:rPr>
    </w:lvl>
    <w:lvl w:ilvl="3" w:tplc="65364C74" w:tentative="1">
      <w:start w:val="1"/>
      <w:numFmt w:val="bullet"/>
      <w:lvlText w:val=""/>
      <w:lvlJc w:val="left"/>
      <w:pPr>
        <w:ind w:left="2880" w:hanging="360"/>
      </w:pPr>
      <w:rPr>
        <w:rFonts w:ascii="Symbol" w:hAnsi="Symbol" w:hint="default"/>
      </w:rPr>
    </w:lvl>
    <w:lvl w:ilvl="4" w:tplc="87EA9B26" w:tentative="1">
      <w:start w:val="1"/>
      <w:numFmt w:val="bullet"/>
      <w:lvlText w:val="o"/>
      <w:lvlJc w:val="left"/>
      <w:pPr>
        <w:ind w:left="3600" w:hanging="360"/>
      </w:pPr>
      <w:rPr>
        <w:rFonts w:ascii="Courier New" w:hAnsi="Courier New" w:cs="Courier New" w:hint="default"/>
      </w:rPr>
    </w:lvl>
    <w:lvl w:ilvl="5" w:tplc="AE92AA66" w:tentative="1">
      <w:start w:val="1"/>
      <w:numFmt w:val="bullet"/>
      <w:lvlText w:val=""/>
      <w:lvlJc w:val="left"/>
      <w:pPr>
        <w:ind w:left="4320" w:hanging="360"/>
      </w:pPr>
      <w:rPr>
        <w:rFonts w:ascii="Wingdings" w:hAnsi="Wingdings" w:hint="default"/>
      </w:rPr>
    </w:lvl>
    <w:lvl w:ilvl="6" w:tplc="9CCEF82C" w:tentative="1">
      <w:start w:val="1"/>
      <w:numFmt w:val="bullet"/>
      <w:lvlText w:val=""/>
      <w:lvlJc w:val="left"/>
      <w:pPr>
        <w:ind w:left="5040" w:hanging="360"/>
      </w:pPr>
      <w:rPr>
        <w:rFonts w:ascii="Symbol" w:hAnsi="Symbol" w:hint="default"/>
      </w:rPr>
    </w:lvl>
    <w:lvl w:ilvl="7" w:tplc="439E7B78" w:tentative="1">
      <w:start w:val="1"/>
      <w:numFmt w:val="bullet"/>
      <w:lvlText w:val="o"/>
      <w:lvlJc w:val="left"/>
      <w:pPr>
        <w:ind w:left="5760" w:hanging="360"/>
      </w:pPr>
      <w:rPr>
        <w:rFonts w:ascii="Courier New" w:hAnsi="Courier New" w:cs="Courier New" w:hint="default"/>
      </w:rPr>
    </w:lvl>
    <w:lvl w:ilvl="8" w:tplc="1CF8BC84" w:tentative="1">
      <w:start w:val="1"/>
      <w:numFmt w:val="bullet"/>
      <w:lvlText w:val=""/>
      <w:lvlJc w:val="left"/>
      <w:pPr>
        <w:ind w:left="6480" w:hanging="360"/>
      </w:pPr>
      <w:rPr>
        <w:rFonts w:ascii="Wingdings" w:hAnsi="Wingdings" w:hint="default"/>
      </w:rPr>
    </w:lvl>
  </w:abstractNum>
  <w:abstractNum w:abstractNumId="15" w15:restartNumberingAfterBreak="0">
    <w:nsid w:val="58126D73"/>
    <w:multiLevelType w:val="hybridMultilevel"/>
    <w:tmpl w:val="666E0518"/>
    <w:lvl w:ilvl="0" w:tplc="3F923D68">
      <w:start w:val="1"/>
      <w:numFmt w:val="bullet"/>
      <w:pStyle w:val="wBullet1"/>
      <w:lvlText w:val=""/>
      <w:lvlJc w:val="left"/>
      <w:pPr>
        <w:ind w:left="720" w:hanging="360"/>
      </w:pPr>
      <w:rPr>
        <w:rFonts w:ascii="Symbol" w:hAnsi="Symbol" w:hint="default"/>
      </w:rPr>
    </w:lvl>
    <w:lvl w:ilvl="1" w:tplc="42B4805C" w:tentative="1">
      <w:start w:val="1"/>
      <w:numFmt w:val="bullet"/>
      <w:lvlText w:val="o"/>
      <w:lvlJc w:val="left"/>
      <w:pPr>
        <w:ind w:left="1440" w:hanging="360"/>
      </w:pPr>
      <w:rPr>
        <w:rFonts w:ascii="Courier New" w:hAnsi="Courier New" w:cs="Courier New" w:hint="default"/>
      </w:rPr>
    </w:lvl>
    <w:lvl w:ilvl="2" w:tplc="E0E656F2" w:tentative="1">
      <w:start w:val="1"/>
      <w:numFmt w:val="bullet"/>
      <w:lvlText w:val=""/>
      <w:lvlJc w:val="left"/>
      <w:pPr>
        <w:ind w:left="2160" w:hanging="360"/>
      </w:pPr>
      <w:rPr>
        <w:rFonts w:ascii="Wingdings" w:hAnsi="Wingdings" w:hint="default"/>
      </w:rPr>
    </w:lvl>
    <w:lvl w:ilvl="3" w:tplc="10E464DE" w:tentative="1">
      <w:start w:val="1"/>
      <w:numFmt w:val="bullet"/>
      <w:lvlText w:val=""/>
      <w:lvlJc w:val="left"/>
      <w:pPr>
        <w:ind w:left="2880" w:hanging="360"/>
      </w:pPr>
      <w:rPr>
        <w:rFonts w:ascii="Symbol" w:hAnsi="Symbol" w:hint="default"/>
      </w:rPr>
    </w:lvl>
    <w:lvl w:ilvl="4" w:tplc="1D22023C" w:tentative="1">
      <w:start w:val="1"/>
      <w:numFmt w:val="bullet"/>
      <w:lvlText w:val="o"/>
      <w:lvlJc w:val="left"/>
      <w:pPr>
        <w:ind w:left="3600" w:hanging="360"/>
      </w:pPr>
      <w:rPr>
        <w:rFonts w:ascii="Courier New" w:hAnsi="Courier New" w:cs="Courier New" w:hint="default"/>
      </w:rPr>
    </w:lvl>
    <w:lvl w:ilvl="5" w:tplc="39CEDB92" w:tentative="1">
      <w:start w:val="1"/>
      <w:numFmt w:val="bullet"/>
      <w:lvlText w:val=""/>
      <w:lvlJc w:val="left"/>
      <w:pPr>
        <w:ind w:left="4320" w:hanging="360"/>
      </w:pPr>
      <w:rPr>
        <w:rFonts w:ascii="Wingdings" w:hAnsi="Wingdings" w:hint="default"/>
      </w:rPr>
    </w:lvl>
    <w:lvl w:ilvl="6" w:tplc="150CB410" w:tentative="1">
      <w:start w:val="1"/>
      <w:numFmt w:val="bullet"/>
      <w:lvlText w:val=""/>
      <w:lvlJc w:val="left"/>
      <w:pPr>
        <w:ind w:left="5040" w:hanging="360"/>
      </w:pPr>
      <w:rPr>
        <w:rFonts w:ascii="Symbol" w:hAnsi="Symbol" w:hint="default"/>
      </w:rPr>
    </w:lvl>
    <w:lvl w:ilvl="7" w:tplc="523652E6" w:tentative="1">
      <w:start w:val="1"/>
      <w:numFmt w:val="bullet"/>
      <w:lvlText w:val="o"/>
      <w:lvlJc w:val="left"/>
      <w:pPr>
        <w:ind w:left="5760" w:hanging="360"/>
      </w:pPr>
      <w:rPr>
        <w:rFonts w:ascii="Courier New" w:hAnsi="Courier New" w:cs="Courier New" w:hint="default"/>
      </w:rPr>
    </w:lvl>
    <w:lvl w:ilvl="8" w:tplc="C60C382E" w:tentative="1">
      <w:start w:val="1"/>
      <w:numFmt w:val="bullet"/>
      <w:lvlText w:val=""/>
      <w:lvlJc w:val="left"/>
      <w:pPr>
        <w:ind w:left="6480" w:hanging="360"/>
      </w:pPr>
      <w:rPr>
        <w:rFonts w:ascii="Wingdings" w:hAnsi="Wingdings" w:hint="default"/>
      </w:rPr>
    </w:lvl>
  </w:abstractNum>
  <w:abstractNum w:abstractNumId="16" w15:restartNumberingAfterBreak="0">
    <w:nsid w:val="76C82148"/>
    <w:multiLevelType w:val="hybridMultilevel"/>
    <w:tmpl w:val="FB9AF3C8"/>
    <w:lvl w:ilvl="0" w:tplc="F69EAE4C">
      <w:start w:val="1"/>
      <w:numFmt w:val="decimal"/>
      <w:lvlText w:val="%1."/>
      <w:lvlJc w:val="left"/>
      <w:pPr>
        <w:tabs>
          <w:tab w:val="num" w:pos="567"/>
        </w:tabs>
        <w:ind w:left="567" w:hanging="567"/>
      </w:pPr>
      <w:rPr>
        <w:rFonts w:hint="default"/>
      </w:rPr>
    </w:lvl>
    <w:lvl w:ilvl="1" w:tplc="43241CD0" w:tentative="1">
      <w:start w:val="1"/>
      <w:numFmt w:val="lowerLetter"/>
      <w:lvlText w:val="%2."/>
      <w:lvlJc w:val="left"/>
      <w:pPr>
        <w:tabs>
          <w:tab w:val="num" w:pos="1440"/>
        </w:tabs>
        <w:ind w:left="1440" w:hanging="360"/>
      </w:pPr>
    </w:lvl>
    <w:lvl w:ilvl="2" w:tplc="A670A6DA" w:tentative="1">
      <w:start w:val="1"/>
      <w:numFmt w:val="lowerRoman"/>
      <w:lvlText w:val="%3."/>
      <w:lvlJc w:val="right"/>
      <w:pPr>
        <w:tabs>
          <w:tab w:val="num" w:pos="2160"/>
        </w:tabs>
        <w:ind w:left="2160" w:hanging="180"/>
      </w:pPr>
    </w:lvl>
    <w:lvl w:ilvl="3" w:tplc="9EF6E8D8" w:tentative="1">
      <w:start w:val="1"/>
      <w:numFmt w:val="decimal"/>
      <w:lvlText w:val="%4."/>
      <w:lvlJc w:val="left"/>
      <w:pPr>
        <w:tabs>
          <w:tab w:val="num" w:pos="2880"/>
        </w:tabs>
        <w:ind w:left="2880" w:hanging="360"/>
      </w:pPr>
    </w:lvl>
    <w:lvl w:ilvl="4" w:tplc="391C72F4" w:tentative="1">
      <w:start w:val="1"/>
      <w:numFmt w:val="lowerLetter"/>
      <w:lvlText w:val="%5."/>
      <w:lvlJc w:val="left"/>
      <w:pPr>
        <w:tabs>
          <w:tab w:val="num" w:pos="3600"/>
        </w:tabs>
        <w:ind w:left="3600" w:hanging="360"/>
      </w:pPr>
    </w:lvl>
    <w:lvl w:ilvl="5" w:tplc="6BE6EFB8" w:tentative="1">
      <w:start w:val="1"/>
      <w:numFmt w:val="lowerRoman"/>
      <w:lvlText w:val="%6."/>
      <w:lvlJc w:val="right"/>
      <w:pPr>
        <w:tabs>
          <w:tab w:val="num" w:pos="4320"/>
        </w:tabs>
        <w:ind w:left="4320" w:hanging="180"/>
      </w:pPr>
    </w:lvl>
    <w:lvl w:ilvl="6" w:tplc="23F26566" w:tentative="1">
      <w:start w:val="1"/>
      <w:numFmt w:val="decimal"/>
      <w:lvlText w:val="%7."/>
      <w:lvlJc w:val="left"/>
      <w:pPr>
        <w:tabs>
          <w:tab w:val="num" w:pos="5040"/>
        </w:tabs>
        <w:ind w:left="5040" w:hanging="360"/>
      </w:pPr>
    </w:lvl>
    <w:lvl w:ilvl="7" w:tplc="648CDC14" w:tentative="1">
      <w:start w:val="1"/>
      <w:numFmt w:val="lowerLetter"/>
      <w:lvlText w:val="%8."/>
      <w:lvlJc w:val="left"/>
      <w:pPr>
        <w:tabs>
          <w:tab w:val="num" w:pos="5760"/>
        </w:tabs>
        <w:ind w:left="5760" w:hanging="360"/>
      </w:pPr>
    </w:lvl>
    <w:lvl w:ilvl="8" w:tplc="81867E28" w:tentative="1">
      <w:start w:val="1"/>
      <w:numFmt w:val="lowerRoman"/>
      <w:lvlText w:val="%9."/>
      <w:lvlJc w:val="right"/>
      <w:pPr>
        <w:tabs>
          <w:tab w:val="num" w:pos="6480"/>
        </w:tabs>
        <w:ind w:left="6480" w:hanging="180"/>
      </w:pPr>
    </w:lvl>
  </w:abstractNum>
  <w:abstractNum w:abstractNumId="17" w15:restartNumberingAfterBreak="0">
    <w:nsid w:val="77B77A41"/>
    <w:multiLevelType w:val="hybridMultilevel"/>
    <w:tmpl w:val="E598B7FC"/>
    <w:lvl w:ilvl="0" w:tplc="895CF51A">
      <w:start w:val="1"/>
      <w:numFmt w:val="bullet"/>
      <w:lvlText w:val=""/>
      <w:lvlJc w:val="left"/>
      <w:pPr>
        <w:tabs>
          <w:tab w:val="num" w:pos="417"/>
        </w:tabs>
        <w:ind w:left="341" w:hanging="284"/>
      </w:pPr>
      <w:rPr>
        <w:rFonts w:ascii="Symbol" w:hAnsi="Symbol" w:hint="default"/>
        <w:sz w:val="20"/>
      </w:rPr>
    </w:lvl>
    <w:lvl w:ilvl="1" w:tplc="6CB4BDA2" w:tentative="1">
      <w:start w:val="1"/>
      <w:numFmt w:val="bullet"/>
      <w:lvlText w:val="o"/>
      <w:lvlJc w:val="left"/>
      <w:pPr>
        <w:tabs>
          <w:tab w:val="num" w:pos="1440"/>
        </w:tabs>
        <w:ind w:left="1440" w:hanging="360"/>
      </w:pPr>
      <w:rPr>
        <w:rFonts w:ascii="Courier New" w:hAnsi="Courier New" w:hint="default"/>
      </w:rPr>
    </w:lvl>
    <w:lvl w:ilvl="2" w:tplc="805E3C92" w:tentative="1">
      <w:start w:val="1"/>
      <w:numFmt w:val="bullet"/>
      <w:lvlText w:val=""/>
      <w:lvlJc w:val="left"/>
      <w:pPr>
        <w:tabs>
          <w:tab w:val="num" w:pos="2160"/>
        </w:tabs>
        <w:ind w:left="2160" w:hanging="360"/>
      </w:pPr>
      <w:rPr>
        <w:rFonts w:ascii="Wingdings" w:hAnsi="Wingdings" w:hint="default"/>
      </w:rPr>
    </w:lvl>
    <w:lvl w:ilvl="3" w:tplc="1E0287D0" w:tentative="1">
      <w:start w:val="1"/>
      <w:numFmt w:val="bullet"/>
      <w:lvlText w:val=""/>
      <w:lvlJc w:val="left"/>
      <w:pPr>
        <w:tabs>
          <w:tab w:val="num" w:pos="2880"/>
        </w:tabs>
        <w:ind w:left="2880" w:hanging="360"/>
      </w:pPr>
      <w:rPr>
        <w:rFonts w:ascii="Symbol" w:hAnsi="Symbol" w:hint="default"/>
      </w:rPr>
    </w:lvl>
    <w:lvl w:ilvl="4" w:tplc="B2F03600" w:tentative="1">
      <w:start w:val="1"/>
      <w:numFmt w:val="bullet"/>
      <w:lvlText w:val="o"/>
      <w:lvlJc w:val="left"/>
      <w:pPr>
        <w:tabs>
          <w:tab w:val="num" w:pos="3600"/>
        </w:tabs>
        <w:ind w:left="3600" w:hanging="360"/>
      </w:pPr>
      <w:rPr>
        <w:rFonts w:ascii="Courier New" w:hAnsi="Courier New" w:hint="default"/>
      </w:rPr>
    </w:lvl>
    <w:lvl w:ilvl="5" w:tplc="E98893EC" w:tentative="1">
      <w:start w:val="1"/>
      <w:numFmt w:val="bullet"/>
      <w:lvlText w:val=""/>
      <w:lvlJc w:val="left"/>
      <w:pPr>
        <w:tabs>
          <w:tab w:val="num" w:pos="4320"/>
        </w:tabs>
        <w:ind w:left="4320" w:hanging="360"/>
      </w:pPr>
      <w:rPr>
        <w:rFonts w:ascii="Wingdings" w:hAnsi="Wingdings" w:hint="default"/>
      </w:rPr>
    </w:lvl>
    <w:lvl w:ilvl="6" w:tplc="507869FC" w:tentative="1">
      <w:start w:val="1"/>
      <w:numFmt w:val="bullet"/>
      <w:lvlText w:val=""/>
      <w:lvlJc w:val="left"/>
      <w:pPr>
        <w:tabs>
          <w:tab w:val="num" w:pos="5040"/>
        </w:tabs>
        <w:ind w:left="5040" w:hanging="360"/>
      </w:pPr>
      <w:rPr>
        <w:rFonts w:ascii="Symbol" w:hAnsi="Symbol" w:hint="default"/>
      </w:rPr>
    </w:lvl>
    <w:lvl w:ilvl="7" w:tplc="4A841CE6" w:tentative="1">
      <w:start w:val="1"/>
      <w:numFmt w:val="bullet"/>
      <w:lvlText w:val="o"/>
      <w:lvlJc w:val="left"/>
      <w:pPr>
        <w:tabs>
          <w:tab w:val="num" w:pos="5760"/>
        </w:tabs>
        <w:ind w:left="5760" w:hanging="360"/>
      </w:pPr>
      <w:rPr>
        <w:rFonts w:ascii="Courier New" w:hAnsi="Courier New" w:hint="default"/>
      </w:rPr>
    </w:lvl>
    <w:lvl w:ilvl="8" w:tplc="28B4E9F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E017A5"/>
    <w:multiLevelType w:val="hybridMultilevel"/>
    <w:tmpl w:val="3CE695F4"/>
    <w:name w:val="Recitals"/>
    <w:lvl w:ilvl="0" w:tplc="95F68636">
      <w:start w:val="1"/>
      <w:numFmt w:val="upperLetter"/>
      <w:lvlText w:val="(%1)"/>
      <w:lvlJc w:val="left"/>
      <w:pPr>
        <w:tabs>
          <w:tab w:val="num" w:pos="720"/>
        </w:tabs>
        <w:ind w:left="720" w:hanging="720"/>
      </w:pPr>
      <w:rPr>
        <w:rFonts w:hint="default"/>
      </w:rPr>
    </w:lvl>
    <w:lvl w:ilvl="1" w:tplc="3650E460" w:tentative="1">
      <w:start w:val="1"/>
      <w:numFmt w:val="lowerLetter"/>
      <w:lvlText w:val="%2."/>
      <w:lvlJc w:val="left"/>
      <w:pPr>
        <w:tabs>
          <w:tab w:val="num" w:pos="1440"/>
        </w:tabs>
        <w:ind w:left="1440" w:hanging="360"/>
      </w:pPr>
    </w:lvl>
    <w:lvl w:ilvl="2" w:tplc="F098A492" w:tentative="1">
      <w:start w:val="1"/>
      <w:numFmt w:val="lowerRoman"/>
      <w:lvlText w:val="%3."/>
      <w:lvlJc w:val="right"/>
      <w:pPr>
        <w:tabs>
          <w:tab w:val="num" w:pos="2160"/>
        </w:tabs>
        <w:ind w:left="2160" w:hanging="180"/>
      </w:pPr>
    </w:lvl>
    <w:lvl w:ilvl="3" w:tplc="11BEFF9A" w:tentative="1">
      <w:start w:val="1"/>
      <w:numFmt w:val="decimal"/>
      <w:lvlText w:val="%4."/>
      <w:lvlJc w:val="left"/>
      <w:pPr>
        <w:tabs>
          <w:tab w:val="num" w:pos="2880"/>
        </w:tabs>
        <w:ind w:left="2880" w:hanging="360"/>
      </w:pPr>
    </w:lvl>
    <w:lvl w:ilvl="4" w:tplc="655AB354" w:tentative="1">
      <w:start w:val="1"/>
      <w:numFmt w:val="lowerLetter"/>
      <w:lvlText w:val="%5."/>
      <w:lvlJc w:val="left"/>
      <w:pPr>
        <w:tabs>
          <w:tab w:val="num" w:pos="3600"/>
        </w:tabs>
        <w:ind w:left="3600" w:hanging="360"/>
      </w:pPr>
    </w:lvl>
    <w:lvl w:ilvl="5" w:tplc="31608276" w:tentative="1">
      <w:start w:val="1"/>
      <w:numFmt w:val="lowerRoman"/>
      <w:lvlText w:val="%6."/>
      <w:lvlJc w:val="right"/>
      <w:pPr>
        <w:tabs>
          <w:tab w:val="num" w:pos="4320"/>
        </w:tabs>
        <w:ind w:left="4320" w:hanging="180"/>
      </w:pPr>
    </w:lvl>
    <w:lvl w:ilvl="6" w:tplc="8C74E140" w:tentative="1">
      <w:start w:val="1"/>
      <w:numFmt w:val="decimal"/>
      <w:lvlText w:val="%7."/>
      <w:lvlJc w:val="left"/>
      <w:pPr>
        <w:tabs>
          <w:tab w:val="num" w:pos="5040"/>
        </w:tabs>
        <w:ind w:left="5040" w:hanging="360"/>
      </w:pPr>
    </w:lvl>
    <w:lvl w:ilvl="7" w:tplc="D2407216" w:tentative="1">
      <w:start w:val="1"/>
      <w:numFmt w:val="lowerLetter"/>
      <w:lvlText w:val="%8."/>
      <w:lvlJc w:val="left"/>
      <w:pPr>
        <w:tabs>
          <w:tab w:val="num" w:pos="5760"/>
        </w:tabs>
        <w:ind w:left="5760" w:hanging="360"/>
      </w:pPr>
    </w:lvl>
    <w:lvl w:ilvl="8" w:tplc="2E40C98A" w:tentative="1">
      <w:start w:val="1"/>
      <w:numFmt w:val="lowerRoman"/>
      <w:lvlText w:val="%9."/>
      <w:lvlJc w:val="right"/>
      <w:pPr>
        <w:tabs>
          <w:tab w:val="num" w:pos="6480"/>
        </w:tabs>
        <w:ind w:left="6480" w:hanging="180"/>
      </w:pPr>
    </w:lvl>
  </w:abstractNum>
  <w:num w:numId="1" w16cid:durableId="1596018162">
    <w:abstractNumId w:val="14"/>
  </w:num>
  <w:num w:numId="2" w16cid:durableId="1921871094">
    <w:abstractNumId w:val="15"/>
  </w:num>
  <w:num w:numId="3" w16cid:durableId="1480074026">
    <w:abstractNumId w:val="9"/>
  </w:num>
  <w:num w:numId="4" w16cid:durableId="1229724394">
    <w:abstractNumId w:val="0"/>
  </w:num>
  <w:num w:numId="5" w16cid:durableId="831415496">
    <w:abstractNumId w:val="13"/>
  </w:num>
  <w:num w:numId="6" w16cid:durableId="174341785">
    <w:abstractNumId w:val="12"/>
  </w:num>
  <w:num w:numId="7" w16cid:durableId="979531792">
    <w:abstractNumId w:val="1"/>
  </w:num>
  <w:num w:numId="8" w16cid:durableId="1612198997">
    <w:abstractNumId w:val="4"/>
  </w:num>
  <w:num w:numId="9" w16cid:durableId="1647782992">
    <w:abstractNumId w:val="3"/>
  </w:num>
  <w:num w:numId="10" w16cid:durableId="775442425">
    <w:abstractNumId w:val="7"/>
  </w:num>
  <w:num w:numId="11" w16cid:durableId="1454789972">
    <w:abstractNumId w:val="2"/>
  </w:num>
  <w:num w:numId="12" w16cid:durableId="1071125055">
    <w:abstractNumId w:val="5"/>
  </w:num>
  <w:num w:numId="13" w16cid:durableId="727727090">
    <w:abstractNumId w:val="16"/>
  </w:num>
  <w:num w:numId="14" w16cid:durableId="2002931046">
    <w:abstractNumId w:val="17"/>
  </w:num>
  <w:num w:numId="15" w16cid:durableId="400177357">
    <w:abstractNumId w:val="10"/>
  </w:num>
  <w:num w:numId="16" w16cid:durableId="1251154700">
    <w:abstractNumId w:val="11"/>
  </w:num>
  <w:num w:numId="17" w16cid:durableId="1498181852">
    <w:abstractNumId w:val="8"/>
  </w:num>
  <w:num w:numId="18" w16cid:durableId="2046952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3"/>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85"/>
    <w:rsid w:val="0005534F"/>
    <w:rsid w:val="0007624F"/>
    <w:rsid w:val="000E19CF"/>
    <w:rsid w:val="00190509"/>
    <w:rsid w:val="00207D17"/>
    <w:rsid w:val="002139A5"/>
    <w:rsid w:val="00221F02"/>
    <w:rsid w:val="002775E6"/>
    <w:rsid w:val="00282669"/>
    <w:rsid w:val="002E1EFD"/>
    <w:rsid w:val="003712CF"/>
    <w:rsid w:val="00376C32"/>
    <w:rsid w:val="003A3843"/>
    <w:rsid w:val="003B1F35"/>
    <w:rsid w:val="003D1785"/>
    <w:rsid w:val="003E20E7"/>
    <w:rsid w:val="00416DE1"/>
    <w:rsid w:val="004176EB"/>
    <w:rsid w:val="004330D1"/>
    <w:rsid w:val="004409BA"/>
    <w:rsid w:val="004479F0"/>
    <w:rsid w:val="0048659A"/>
    <w:rsid w:val="005E2869"/>
    <w:rsid w:val="005F4E21"/>
    <w:rsid w:val="006E05E3"/>
    <w:rsid w:val="007540E8"/>
    <w:rsid w:val="00764496"/>
    <w:rsid w:val="007D60C0"/>
    <w:rsid w:val="007F40DF"/>
    <w:rsid w:val="008A50D9"/>
    <w:rsid w:val="008B4185"/>
    <w:rsid w:val="0091717E"/>
    <w:rsid w:val="009E64E8"/>
    <w:rsid w:val="00A04C64"/>
    <w:rsid w:val="00AA57D4"/>
    <w:rsid w:val="00AD1C60"/>
    <w:rsid w:val="00AF7393"/>
    <w:rsid w:val="00B22BAA"/>
    <w:rsid w:val="00B358A6"/>
    <w:rsid w:val="00B6396D"/>
    <w:rsid w:val="00E95040"/>
    <w:rsid w:val="00EA66FB"/>
    <w:rsid w:val="00ED027F"/>
    <w:rsid w:val="00F4284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7C3DBB"/>
  <w15:chartTrackingRefBased/>
  <w15:docId w15:val="{9CB40E62-2567-5146-A999-ABD7371D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BE" w:eastAsia="en-GB" w:bidi="ar-SA"/>
      </w:rPr>
    </w:rPrDefault>
    <w:pPrDefault/>
  </w:docDefaults>
  <w:latentStyles w:defLockedState="0" w:defUIPriority="99" w:defSemiHidden="0" w:defUnhideWhenUsed="0" w:defQFormat="0" w:count="376">
    <w:lsdException w:name="Normal" w:uiPriority="48"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8" w:unhideWhenUsed="1"/>
    <w:lsdException w:name="toc 6" w:semiHidden="1" w:uiPriority="48" w:unhideWhenUsed="1"/>
    <w:lsdException w:name="toc 7" w:semiHidden="1" w:uiPriority="48" w:unhideWhenUsed="1"/>
    <w:lsdException w:name="toc 8" w:semiHidden="1" w:uiPriority="48" w:unhideWhenUsed="1"/>
    <w:lsdException w:name="toc 9" w:semiHidden="1" w:uiPriority="48"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9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49"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43" w:qFormat="1"/>
    <w:lsdException w:name="Colorful Grid Accent 1" w:uiPriority="38" w:qFormat="1"/>
    <w:lsdException w:name="Light Shading Accent 2" w:uiPriority="39"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34" w:qFormat="1"/>
    <w:lsdException w:name="Plain Table 4" w:uiPriority="30" w:qFormat="1"/>
    <w:lsdException w:name="Plain Table 5" w:uiPriority="40" w:qFormat="1"/>
    <w:lsdException w:name="Grid Table Light" w:uiPriority="41" w:qFormat="1"/>
    <w:lsdException w:name="Grid Table 1 Light" w:uiPriority="42" w:qFormat="1"/>
    <w:lsdException w:name="Grid Table 2" w:uiPriority="46"/>
    <w:lsdException w:name="Grid Table 3" w:uiPriority="48"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uiPriority w:val="48"/>
    <w:qFormat/>
    <w:rsid w:val="00B6396D"/>
    <w:rPr>
      <w:rFonts w:ascii="Times New Roman" w:eastAsia="MS Mincho" w:hAnsi="Times New Roman" w:cs="Traditional Arabic"/>
      <w:sz w:val="22"/>
      <w:szCs w:val="26"/>
      <w:lang w:val="en-GB" w:eastAsia="en-US"/>
    </w:rPr>
  </w:style>
  <w:style w:type="paragraph" w:styleId="Heading1">
    <w:name w:val="heading 1"/>
    <w:basedOn w:val="Normal"/>
    <w:next w:val="Heading2"/>
    <w:link w:val="Heading1Char"/>
    <w:qFormat/>
    <w:rsid w:val="00281DD1"/>
    <w:pPr>
      <w:keepNext/>
      <w:keepLines/>
      <w:widowControl w:val="0"/>
      <w:numPr>
        <w:numId w:val="9"/>
      </w:numPr>
      <w:spacing w:before="360" w:after="180"/>
      <w:outlineLvl w:val="0"/>
    </w:pPr>
    <w:rPr>
      <w:b/>
      <w:bCs/>
      <w:sz w:val="26"/>
    </w:rPr>
  </w:style>
  <w:style w:type="paragraph" w:styleId="Heading2">
    <w:name w:val="heading 2"/>
    <w:basedOn w:val="Normal"/>
    <w:next w:val="wText1"/>
    <w:link w:val="Heading2Char"/>
    <w:qFormat/>
    <w:rsid w:val="00B55EA7"/>
    <w:pPr>
      <w:numPr>
        <w:ilvl w:val="1"/>
        <w:numId w:val="9"/>
      </w:numPr>
      <w:spacing w:after="180"/>
      <w:jc w:val="both"/>
      <w:outlineLvl w:val="1"/>
    </w:pPr>
    <w:rPr>
      <w:bCs/>
    </w:rPr>
  </w:style>
  <w:style w:type="paragraph" w:styleId="Heading3">
    <w:name w:val="heading 3"/>
    <w:basedOn w:val="Normal"/>
    <w:link w:val="Heading3Char"/>
    <w:qFormat/>
    <w:rsid w:val="00281DD1"/>
    <w:pPr>
      <w:numPr>
        <w:ilvl w:val="2"/>
        <w:numId w:val="9"/>
      </w:numPr>
      <w:spacing w:after="180"/>
      <w:jc w:val="both"/>
      <w:outlineLvl w:val="2"/>
    </w:pPr>
  </w:style>
  <w:style w:type="paragraph" w:styleId="Heading4">
    <w:name w:val="heading 4"/>
    <w:basedOn w:val="Normal"/>
    <w:link w:val="Heading4Char"/>
    <w:qFormat/>
    <w:rsid w:val="00281DD1"/>
    <w:pPr>
      <w:numPr>
        <w:ilvl w:val="3"/>
        <w:numId w:val="9"/>
      </w:numPr>
      <w:spacing w:after="180"/>
      <w:jc w:val="both"/>
      <w:outlineLvl w:val="3"/>
    </w:pPr>
  </w:style>
  <w:style w:type="paragraph" w:styleId="Heading5">
    <w:name w:val="heading 5"/>
    <w:basedOn w:val="Normal"/>
    <w:link w:val="Heading5Char"/>
    <w:qFormat/>
    <w:rsid w:val="00281DD1"/>
    <w:pPr>
      <w:numPr>
        <w:ilvl w:val="4"/>
        <w:numId w:val="9"/>
      </w:numPr>
      <w:spacing w:after="180"/>
      <w:jc w:val="both"/>
      <w:outlineLvl w:val="4"/>
    </w:pPr>
  </w:style>
  <w:style w:type="paragraph" w:styleId="Heading6">
    <w:name w:val="heading 6"/>
    <w:basedOn w:val="Normal"/>
    <w:link w:val="Heading6Char"/>
    <w:qFormat/>
    <w:rsid w:val="00281DD1"/>
    <w:pPr>
      <w:numPr>
        <w:ilvl w:val="5"/>
        <w:numId w:val="9"/>
      </w:numPr>
      <w:spacing w:after="180"/>
      <w:jc w:val="both"/>
      <w:outlineLvl w:val="5"/>
    </w:pPr>
  </w:style>
  <w:style w:type="paragraph" w:styleId="Heading7">
    <w:name w:val="heading 7"/>
    <w:basedOn w:val="Normal"/>
    <w:link w:val="Heading7Char"/>
    <w:qFormat/>
    <w:rsid w:val="00281DD1"/>
    <w:pPr>
      <w:numPr>
        <w:ilvl w:val="6"/>
        <w:numId w:val="9"/>
      </w:numPr>
      <w:spacing w:after="180"/>
      <w:jc w:val="both"/>
      <w:outlineLvl w:val="6"/>
    </w:pPr>
  </w:style>
  <w:style w:type="paragraph" w:styleId="Heading8">
    <w:name w:val="heading 8"/>
    <w:basedOn w:val="Normal"/>
    <w:next w:val="Normal"/>
    <w:link w:val="Heading8Char"/>
    <w:qFormat/>
    <w:rsid w:val="00281DD1"/>
    <w:pPr>
      <w:numPr>
        <w:ilvl w:val="7"/>
        <w:numId w:val="9"/>
      </w:numPr>
      <w:spacing w:after="180"/>
      <w:jc w:val="both"/>
      <w:outlineLvl w:val="7"/>
    </w:pPr>
    <w:rPr>
      <w:color w:val="000000"/>
    </w:rPr>
  </w:style>
  <w:style w:type="paragraph" w:styleId="Heading9">
    <w:name w:val="heading 9"/>
    <w:basedOn w:val="Normal"/>
    <w:next w:val="wText"/>
    <w:link w:val="Heading9Char"/>
    <w:qFormat/>
    <w:rsid w:val="00281DD1"/>
    <w:pPr>
      <w:numPr>
        <w:ilvl w:val="8"/>
        <w:numId w:val="9"/>
      </w:numPr>
      <w:spacing w:after="18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link w:val="MediumGrid2Char"/>
    <w:uiPriority w:val="49"/>
    <w:qFormat/>
    <w:rsid w:val="00B84C0B"/>
    <w:rPr>
      <w:rFonts w:ascii="Times New Roman" w:eastAsia="Times New Roman" w:hAnsi="Times New Roman"/>
      <w:sz w:val="22"/>
      <w:szCs w:val="22"/>
      <w:lang w:val="en-US" w:eastAsia="ja-JP"/>
    </w:rPr>
  </w:style>
  <w:style w:type="paragraph" w:customStyle="1" w:styleId="wText">
    <w:name w:val="wText"/>
    <w:basedOn w:val="Normal"/>
    <w:uiPriority w:val="2"/>
    <w:qFormat/>
    <w:rsid w:val="00985125"/>
    <w:pPr>
      <w:spacing w:after="180"/>
      <w:jc w:val="both"/>
    </w:pPr>
  </w:style>
  <w:style w:type="paragraph" w:customStyle="1" w:styleId="wText1">
    <w:name w:val="wText1"/>
    <w:basedOn w:val="Normal"/>
    <w:uiPriority w:val="2"/>
    <w:qFormat/>
    <w:rsid w:val="00985125"/>
    <w:pPr>
      <w:spacing w:after="180"/>
      <w:ind w:left="720"/>
      <w:jc w:val="both"/>
    </w:pPr>
  </w:style>
  <w:style w:type="paragraph" w:customStyle="1" w:styleId="wText2">
    <w:name w:val="wText2"/>
    <w:basedOn w:val="Normal"/>
    <w:uiPriority w:val="2"/>
    <w:qFormat/>
    <w:rsid w:val="00985125"/>
    <w:pPr>
      <w:spacing w:after="180"/>
      <w:ind w:left="1440"/>
      <w:jc w:val="both"/>
    </w:pPr>
  </w:style>
  <w:style w:type="paragraph" w:customStyle="1" w:styleId="Text2">
    <w:name w:val="Text 2"/>
    <w:basedOn w:val="Normal"/>
    <w:semiHidden/>
    <w:rsid w:val="00F05FAE"/>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Appendix1">
    <w:name w:val="Appendix 1"/>
    <w:basedOn w:val="Normal"/>
    <w:next w:val="Appendix2"/>
    <w:uiPriority w:val="32"/>
    <w:qFormat/>
    <w:rsid w:val="00D331F0"/>
    <w:pPr>
      <w:keepNext/>
      <w:keepLines/>
      <w:pageBreakBefore/>
      <w:numPr>
        <w:numId w:val="12"/>
      </w:numPr>
      <w:spacing w:after="360"/>
      <w:jc w:val="both"/>
    </w:pPr>
    <w:rPr>
      <w:rFonts w:ascii="Times New Roman Bold" w:hAnsi="Times New Roman Bold" w:cs="Times New Roman Bold"/>
      <w:b/>
      <w:bCs/>
      <w:sz w:val="26"/>
    </w:rPr>
  </w:style>
  <w:style w:type="paragraph" w:customStyle="1" w:styleId="wCentre">
    <w:name w:val="wCentre"/>
    <w:basedOn w:val="Normal"/>
    <w:uiPriority w:val="5"/>
    <w:qFormat/>
    <w:rsid w:val="00985125"/>
    <w:pPr>
      <w:spacing w:after="180"/>
      <w:jc w:val="center"/>
    </w:pPr>
  </w:style>
  <w:style w:type="paragraph" w:customStyle="1" w:styleId="wCentreB">
    <w:name w:val="wCentreB"/>
    <w:basedOn w:val="Normal"/>
    <w:uiPriority w:val="6"/>
    <w:qFormat/>
    <w:rsid w:val="00985125"/>
    <w:pPr>
      <w:spacing w:after="180"/>
      <w:jc w:val="center"/>
    </w:pPr>
    <w:rPr>
      <w:b/>
    </w:rPr>
  </w:style>
  <w:style w:type="paragraph" w:customStyle="1" w:styleId="wLeftB">
    <w:name w:val="wLeftB"/>
    <w:basedOn w:val="Normal"/>
    <w:uiPriority w:val="10"/>
    <w:qFormat/>
    <w:rsid w:val="00985125"/>
    <w:pPr>
      <w:spacing w:after="180"/>
    </w:pPr>
    <w:rPr>
      <w:b/>
    </w:rPr>
  </w:style>
  <w:style w:type="paragraph" w:customStyle="1" w:styleId="wLeftI">
    <w:name w:val="wLeftI"/>
    <w:basedOn w:val="Normal"/>
    <w:uiPriority w:val="10"/>
    <w:qFormat/>
    <w:rsid w:val="00985125"/>
    <w:pPr>
      <w:spacing w:after="180"/>
    </w:pPr>
    <w:rPr>
      <w:i/>
    </w:rPr>
  </w:style>
  <w:style w:type="character" w:customStyle="1" w:styleId="Heading1Char">
    <w:name w:val="Heading 1 Char"/>
    <w:link w:val="Heading1"/>
    <w:rsid w:val="00281DD1"/>
    <w:rPr>
      <w:rFonts w:ascii="Times New Roman" w:eastAsia="MS Mincho" w:hAnsi="Times New Roman" w:cs="Traditional Arabic"/>
      <w:b/>
      <w:bCs/>
      <w:sz w:val="26"/>
      <w:szCs w:val="26"/>
    </w:rPr>
  </w:style>
  <w:style w:type="character" w:customStyle="1" w:styleId="Heading2Char">
    <w:name w:val="Heading 2 Char"/>
    <w:link w:val="Heading2"/>
    <w:rsid w:val="00B55EA7"/>
    <w:rPr>
      <w:rFonts w:ascii="Times New Roman" w:eastAsia="MS Mincho" w:hAnsi="Times New Roman" w:cs="Traditional Arabic"/>
      <w:bCs/>
      <w:szCs w:val="26"/>
      <w:lang w:val="en-GB"/>
    </w:rPr>
  </w:style>
  <w:style w:type="character" w:customStyle="1" w:styleId="Heading3Char">
    <w:name w:val="Heading 3 Char"/>
    <w:link w:val="Heading3"/>
    <w:rsid w:val="00281DD1"/>
    <w:rPr>
      <w:rFonts w:ascii="Times New Roman" w:eastAsia="MS Mincho" w:hAnsi="Times New Roman" w:cs="Traditional Arabic"/>
      <w:szCs w:val="26"/>
    </w:rPr>
  </w:style>
  <w:style w:type="character" w:customStyle="1" w:styleId="Heading4Char">
    <w:name w:val="Heading 4 Char"/>
    <w:link w:val="Heading4"/>
    <w:rsid w:val="00281DD1"/>
    <w:rPr>
      <w:rFonts w:ascii="Times New Roman" w:eastAsia="MS Mincho" w:hAnsi="Times New Roman" w:cs="Traditional Arabic"/>
      <w:szCs w:val="26"/>
    </w:rPr>
  </w:style>
  <w:style w:type="character" w:customStyle="1" w:styleId="Heading5Char">
    <w:name w:val="Heading 5 Char"/>
    <w:link w:val="Heading5"/>
    <w:rsid w:val="00281DD1"/>
    <w:rPr>
      <w:rFonts w:ascii="Times New Roman" w:eastAsia="MS Mincho" w:hAnsi="Times New Roman" w:cs="Traditional Arabic"/>
      <w:szCs w:val="26"/>
    </w:rPr>
  </w:style>
  <w:style w:type="character" w:customStyle="1" w:styleId="Heading6Char">
    <w:name w:val="Heading 6 Char"/>
    <w:link w:val="Heading6"/>
    <w:rsid w:val="00281DD1"/>
    <w:rPr>
      <w:rFonts w:ascii="Times New Roman" w:eastAsia="MS Mincho" w:hAnsi="Times New Roman" w:cs="Traditional Arabic"/>
      <w:szCs w:val="26"/>
    </w:rPr>
  </w:style>
  <w:style w:type="character" w:customStyle="1" w:styleId="Heading7Char">
    <w:name w:val="Heading 7 Char"/>
    <w:link w:val="Heading7"/>
    <w:rsid w:val="00281DD1"/>
    <w:rPr>
      <w:rFonts w:ascii="Times New Roman" w:eastAsia="MS Mincho" w:hAnsi="Times New Roman" w:cs="Traditional Arabic"/>
      <w:szCs w:val="26"/>
    </w:rPr>
  </w:style>
  <w:style w:type="character" w:customStyle="1" w:styleId="Heading8Char">
    <w:name w:val="Heading 8 Char"/>
    <w:link w:val="Heading8"/>
    <w:rsid w:val="00281DD1"/>
    <w:rPr>
      <w:rFonts w:ascii="Times New Roman" w:eastAsia="MS Mincho" w:hAnsi="Times New Roman" w:cs="Traditional Arabic"/>
      <w:color w:val="000000"/>
      <w:szCs w:val="26"/>
    </w:rPr>
  </w:style>
  <w:style w:type="character" w:customStyle="1" w:styleId="Heading9Char">
    <w:name w:val="Heading 9 Char"/>
    <w:link w:val="Heading9"/>
    <w:rsid w:val="00281DD1"/>
    <w:rPr>
      <w:rFonts w:ascii="Times New Roman" w:eastAsia="MS Mincho" w:hAnsi="Times New Roman" w:cs="Traditional Arabic"/>
      <w:szCs w:val="26"/>
      <w:lang w:val="en-GB"/>
    </w:rPr>
  </w:style>
  <w:style w:type="paragraph" w:styleId="Title">
    <w:name w:val="Title"/>
    <w:basedOn w:val="Normal"/>
    <w:next w:val="Normal"/>
    <w:link w:val="TitleChar"/>
    <w:uiPriority w:val="49"/>
    <w:qFormat/>
    <w:rsid w:val="00876572"/>
    <w:pPr>
      <w:pBdr>
        <w:bottom w:val="single" w:sz="8" w:space="4" w:color="005DAA"/>
      </w:pBdr>
      <w:spacing w:after="240"/>
      <w:contextualSpacing/>
      <w:jc w:val="center"/>
    </w:pPr>
    <w:rPr>
      <w:rFonts w:eastAsia="Times New Roman"/>
      <w:b/>
      <w:color w:val="000000"/>
      <w:spacing w:val="5"/>
      <w:kern w:val="28"/>
      <w:szCs w:val="52"/>
    </w:rPr>
  </w:style>
  <w:style w:type="character" w:customStyle="1" w:styleId="TitleChar">
    <w:name w:val="Title Char"/>
    <w:link w:val="Title"/>
    <w:uiPriority w:val="49"/>
    <w:semiHidden/>
    <w:rsid w:val="00DE1AB9"/>
    <w:rPr>
      <w:rFonts w:ascii="Times New Roman" w:eastAsia="Times New Roman" w:hAnsi="Times New Roman" w:cs="Times New Roman"/>
      <w:b/>
      <w:color w:val="000000"/>
      <w:spacing w:val="5"/>
      <w:kern w:val="28"/>
      <w:szCs w:val="52"/>
    </w:rPr>
  </w:style>
  <w:style w:type="paragraph" w:styleId="Subtitle">
    <w:name w:val="Subtitle"/>
    <w:basedOn w:val="Normal"/>
    <w:next w:val="Normal"/>
    <w:link w:val="SubtitleChar"/>
    <w:uiPriority w:val="49"/>
    <w:qFormat/>
    <w:rsid w:val="00876572"/>
    <w:pPr>
      <w:numPr>
        <w:ilvl w:val="1"/>
      </w:numPr>
      <w:spacing w:after="240"/>
      <w:jc w:val="center"/>
    </w:pPr>
    <w:rPr>
      <w:rFonts w:eastAsia="Times New Roman"/>
      <w:i/>
      <w:iCs/>
      <w:color w:val="000000"/>
      <w:spacing w:val="15"/>
      <w:szCs w:val="24"/>
    </w:rPr>
  </w:style>
  <w:style w:type="character" w:customStyle="1" w:styleId="SubtitleChar">
    <w:name w:val="Subtitle Char"/>
    <w:link w:val="Subtitle"/>
    <w:uiPriority w:val="49"/>
    <w:semiHidden/>
    <w:rsid w:val="00DE1AB9"/>
    <w:rPr>
      <w:rFonts w:ascii="Times New Roman" w:eastAsia="Times New Roman" w:hAnsi="Times New Roman" w:cs="Times New Roman"/>
      <w:i/>
      <w:iCs/>
      <w:color w:val="000000"/>
      <w:spacing w:val="15"/>
      <w:szCs w:val="24"/>
    </w:rPr>
  </w:style>
  <w:style w:type="character" w:customStyle="1" w:styleId="MediumGrid2Char">
    <w:name w:val="Medium Grid 2 Char"/>
    <w:link w:val="MediumGrid21"/>
    <w:uiPriority w:val="49"/>
    <w:rsid w:val="00B84C0B"/>
    <w:rPr>
      <w:rFonts w:ascii="Times New Roman" w:eastAsia="Times New Roman" w:hAnsi="Times New Roman"/>
      <w:lang w:eastAsia="ja-JP"/>
    </w:rPr>
  </w:style>
  <w:style w:type="paragraph" w:styleId="BalloonText">
    <w:name w:val="Balloon Text"/>
    <w:basedOn w:val="Normal"/>
    <w:link w:val="BalloonTextChar"/>
    <w:uiPriority w:val="99"/>
    <w:semiHidden/>
    <w:unhideWhenUsed/>
    <w:rsid w:val="009765A2"/>
    <w:rPr>
      <w:rFonts w:ascii="Tahoma" w:hAnsi="Tahoma" w:cs="Tahoma"/>
      <w:sz w:val="16"/>
      <w:szCs w:val="16"/>
    </w:rPr>
  </w:style>
  <w:style w:type="character" w:customStyle="1" w:styleId="BalloonTextChar">
    <w:name w:val="Balloon Text Char"/>
    <w:link w:val="BalloonText"/>
    <w:uiPriority w:val="99"/>
    <w:semiHidden/>
    <w:rsid w:val="009765A2"/>
    <w:rPr>
      <w:rFonts w:ascii="Tahoma" w:hAnsi="Tahoma" w:cs="Tahoma"/>
      <w:sz w:val="16"/>
      <w:szCs w:val="16"/>
    </w:rPr>
  </w:style>
  <w:style w:type="paragraph" w:styleId="Header">
    <w:name w:val="header"/>
    <w:basedOn w:val="Normal"/>
    <w:link w:val="HeaderChar"/>
    <w:uiPriority w:val="49"/>
    <w:rsid w:val="004B3C22"/>
    <w:pPr>
      <w:jc w:val="both"/>
    </w:pPr>
    <w:rPr>
      <w:rFonts w:eastAsia="Times New Roman"/>
      <w:szCs w:val="20"/>
      <w:lang w:val="de-DE" w:eastAsia="de-DE"/>
    </w:rPr>
  </w:style>
  <w:style w:type="character" w:customStyle="1" w:styleId="HeaderChar">
    <w:name w:val="Header Char"/>
    <w:link w:val="Header"/>
    <w:uiPriority w:val="49"/>
    <w:rsid w:val="008B7493"/>
    <w:rPr>
      <w:rFonts w:ascii="Times New Roman" w:eastAsia="Times New Roman" w:hAnsi="Times New Roman" w:cs="Times New Roman"/>
      <w:sz w:val="24"/>
      <w:szCs w:val="20"/>
      <w:lang w:val="de-DE" w:eastAsia="de-DE"/>
    </w:rPr>
  </w:style>
  <w:style w:type="paragraph" w:styleId="Footer">
    <w:name w:val="footer"/>
    <w:basedOn w:val="Normal"/>
    <w:link w:val="FooterChar"/>
    <w:uiPriority w:val="49"/>
    <w:rsid w:val="001241E8"/>
    <w:pPr>
      <w:tabs>
        <w:tab w:val="center" w:pos="4536"/>
        <w:tab w:val="right" w:pos="9072"/>
      </w:tabs>
      <w:jc w:val="center"/>
    </w:pPr>
    <w:rPr>
      <w:rFonts w:eastAsia="Times New Roman"/>
      <w:sz w:val="16"/>
      <w:szCs w:val="20"/>
      <w:lang w:val="de-DE" w:eastAsia="de-DE"/>
    </w:rPr>
  </w:style>
  <w:style w:type="character" w:customStyle="1" w:styleId="FooterChar">
    <w:name w:val="Footer Char"/>
    <w:link w:val="Footer"/>
    <w:uiPriority w:val="49"/>
    <w:rsid w:val="001241E8"/>
    <w:rPr>
      <w:rFonts w:ascii="Times New Roman" w:eastAsia="Times New Roman" w:hAnsi="Times New Roman" w:cs="Traditional Arabic"/>
      <w:sz w:val="16"/>
      <w:szCs w:val="20"/>
      <w:lang w:val="de-DE" w:eastAsia="de-DE"/>
    </w:rPr>
  </w:style>
  <w:style w:type="paragraph" w:customStyle="1" w:styleId="WCPageNumber">
    <w:name w:val="WCPageNumber"/>
    <w:link w:val="WCPageNumberChar"/>
    <w:uiPriority w:val="99"/>
    <w:rsid w:val="00A40F41"/>
    <w:rPr>
      <w:rFonts w:ascii="Times New Roman" w:hAnsi="Times New Roman" w:cs="Times New Roman"/>
      <w:sz w:val="22"/>
      <w:szCs w:val="22"/>
      <w:lang w:val="en-US" w:eastAsia="en-US"/>
    </w:rPr>
  </w:style>
  <w:style w:type="character" w:customStyle="1" w:styleId="WCPageNumberChar">
    <w:name w:val="WCPageNumber Char"/>
    <w:link w:val="WCPageNumber"/>
    <w:uiPriority w:val="99"/>
    <w:rsid w:val="00A40F41"/>
    <w:rPr>
      <w:rFonts w:ascii="Times New Roman" w:hAnsi="Times New Roman" w:cs="Times New Roman"/>
    </w:rPr>
  </w:style>
  <w:style w:type="paragraph" w:customStyle="1" w:styleId="Appendix2">
    <w:name w:val="Appendix 2"/>
    <w:basedOn w:val="Normal"/>
    <w:next w:val="Appendix3"/>
    <w:uiPriority w:val="32"/>
    <w:qFormat/>
    <w:rsid w:val="00D331F0"/>
    <w:pPr>
      <w:keepNext/>
      <w:numPr>
        <w:ilvl w:val="1"/>
        <w:numId w:val="12"/>
      </w:numPr>
      <w:spacing w:after="240"/>
      <w:jc w:val="both"/>
    </w:pPr>
    <w:rPr>
      <w:rFonts w:cs="Times New Roman"/>
      <w:b/>
      <w:bCs/>
      <w:szCs w:val="22"/>
    </w:rPr>
  </w:style>
  <w:style w:type="paragraph" w:customStyle="1" w:styleId="Appendix3">
    <w:name w:val="Appendix 3"/>
    <w:basedOn w:val="Normal"/>
    <w:next w:val="wText1"/>
    <w:uiPriority w:val="32"/>
    <w:qFormat/>
    <w:rsid w:val="00D331F0"/>
    <w:pPr>
      <w:numPr>
        <w:ilvl w:val="2"/>
        <w:numId w:val="12"/>
      </w:numPr>
      <w:spacing w:after="180"/>
      <w:jc w:val="both"/>
    </w:pPr>
    <w:rPr>
      <w:rFonts w:cs="Times New Roman"/>
      <w:szCs w:val="22"/>
    </w:rPr>
  </w:style>
  <w:style w:type="paragraph" w:customStyle="1" w:styleId="wQuote1">
    <w:name w:val="wQuote1"/>
    <w:basedOn w:val="Normal"/>
    <w:uiPriority w:val="4"/>
    <w:qFormat/>
    <w:rsid w:val="00E1507D"/>
    <w:pPr>
      <w:spacing w:after="180"/>
      <w:ind w:left="720"/>
      <w:jc w:val="both"/>
    </w:pPr>
    <w:rPr>
      <w:i/>
    </w:rPr>
  </w:style>
  <w:style w:type="paragraph" w:customStyle="1" w:styleId="wQuote2">
    <w:name w:val="wQuote2"/>
    <w:basedOn w:val="Normal"/>
    <w:uiPriority w:val="4"/>
    <w:qFormat/>
    <w:rsid w:val="00985125"/>
    <w:pPr>
      <w:spacing w:after="180"/>
      <w:ind w:left="1440"/>
      <w:jc w:val="both"/>
    </w:pPr>
    <w:rPr>
      <w:i/>
    </w:rPr>
  </w:style>
  <w:style w:type="paragraph" w:customStyle="1" w:styleId="wQuote3">
    <w:name w:val="wQuote3"/>
    <w:basedOn w:val="Normal"/>
    <w:uiPriority w:val="4"/>
    <w:qFormat/>
    <w:rsid w:val="00985125"/>
    <w:pPr>
      <w:spacing w:after="180"/>
      <w:ind w:left="2160"/>
      <w:jc w:val="both"/>
    </w:pPr>
    <w:rPr>
      <w:i/>
    </w:rPr>
  </w:style>
  <w:style w:type="paragraph" w:customStyle="1" w:styleId="wText3">
    <w:name w:val="wText3"/>
    <w:basedOn w:val="Normal"/>
    <w:uiPriority w:val="2"/>
    <w:qFormat/>
    <w:rsid w:val="00985125"/>
    <w:pPr>
      <w:spacing w:after="180"/>
      <w:ind w:left="2160"/>
      <w:jc w:val="both"/>
    </w:pPr>
  </w:style>
  <w:style w:type="paragraph" w:customStyle="1" w:styleId="wBullet">
    <w:name w:val="wBullet"/>
    <w:basedOn w:val="Normal"/>
    <w:uiPriority w:val="7"/>
    <w:qFormat/>
    <w:rsid w:val="00846AFA"/>
    <w:pPr>
      <w:numPr>
        <w:numId w:val="1"/>
      </w:numPr>
      <w:spacing w:after="180"/>
      <w:ind w:hanging="720"/>
      <w:jc w:val="both"/>
    </w:pPr>
  </w:style>
  <w:style w:type="paragraph" w:customStyle="1" w:styleId="wBullet1">
    <w:name w:val="wBullet1"/>
    <w:basedOn w:val="Normal"/>
    <w:uiPriority w:val="7"/>
    <w:qFormat/>
    <w:rsid w:val="00846AFA"/>
    <w:pPr>
      <w:numPr>
        <w:numId w:val="2"/>
      </w:numPr>
      <w:spacing w:after="180"/>
      <w:ind w:left="1440" w:hanging="720"/>
      <w:jc w:val="both"/>
    </w:pPr>
  </w:style>
  <w:style w:type="paragraph" w:customStyle="1" w:styleId="wBullet2">
    <w:name w:val="wBullet2"/>
    <w:basedOn w:val="Normal"/>
    <w:uiPriority w:val="7"/>
    <w:qFormat/>
    <w:rsid w:val="00714596"/>
    <w:pPr>
      <w:numPr>
        <w:numId w:val="3"/>
      </w:numPr>
      <w:spacing w:after="180"/>
      <w:ind w:left="2160" w:hanging="720"/>
      <w:jc w:val="both"/>
    </w:pPr>
  </w:style>
  <w:style w:type="paragraph" w:customStyle="1" w:styleId="wBullet3">
    <w:name w:val="wBullet3"/>
    <w:basedOn w:val="Normal"/>
    <w:uiPriority w:val="7"/>
    <w:qFormat/>
    <w:rsid w:val="00846AFA"/>
    <w:pPr>
      <w:numPr>
        <w:numId w:val="4"/>
      </w:numPr>
      <w:spacing w:after="180"/>
      <w:ind w:left="2880" w:hanging="720"/>
      <w:jc w:val="both"/>
    </w:pPr>
  </w:style>
  <w:style w:type="paragraph" w:customStyle="1" w:styleId="DraftLineWC">
    <w:name w:val="DraftLineW&amp;C"/>
    <w:basedOn w:val="Normal"/>
    <w:uiPriority w:val="99"/>
    <w:semiHidden/>
    <w:rsid w:val="003A6750"/>
    <w:pPr>
      <w:framePr w:w="5328" w:hSpace="187" w:vSpace="187" w:wrap="around" w:vAnchor="page" w:hAnchor="page" w:x="5761" w:y="721"/>
      <w:jc w:val="right"/>
    </w:pPr>
    <w:rPr>
      <w:rFonts w:eastAsia="Times New Roman"/>
      <w:sz w:val="20"/>
      <w:szCs w:val="24"/>
    </w:rPr>
  </w:style>
  <w:style w:type="paragraph" w:styleId="TOC1">
    <w:name w:val="toc 1"/>
    <w:basedOn w:val="Normal"/>
    <w:next w:val="Normal"/>
    <w:autoRedefine/>
    <w:uiPriority w:val="39"/>
    <w:unhideWhenUsed/>
    <w:rsid w:val="00821FA1"/>
    <w:pPr>
      <w:tabs>
        <w:tab w:val="left" w:pos="720"/>
        <w:tab w:val="right" w:leader="dot" w:pos="9019"/>
      </w:tabs>
      <w:spacing w:before="120"/>
      <w:ind w:left="720" w:right="386" w:hanging="720"/>
    </w:pPr>
  </w:style>
  <w:style w:type="paragraph" w:styleId="TOC2">
    <w:name w:val="toc 2"/>
    <w:basedOn w:val="Normal"/>
    <w:next w:val="Normal"/>
    <w:autoRedefine/>
    <w:uiPriority w:val="39"/>
    <w:unhideWhenUsed/>
    <w:rsid w:val="00821FA1"/>
    <w:pPr>
      <w:tabs>
        <w:tab w:val="left" w:pos="720"/>
        <w:tab w:val="right" w:leader="dot" w:pos="9019"/>
      </w:tabs>
      <w:snapToGrid w:val="0"/>
      <w:ind w:left="720" w:hanging="720"/>
      <w:contextualSpacing/>
    </w:pPr>
  </w:style>
  <w:style w:type="paragraph" w:customStyle="1" w:styleId="Appendix4">
    <w:name w:val="Appendix 4"/>
    <w:basedOn w:val="Normal"/>
    <w:next w:val="wText2"/>
    <w:uiPriority w:val="32"/>
    <w:qFormat/>
    <w:rsid w:val="00D331F0"/>
    <w:pPr>
      <w:numPr>
        <w:ilvl w:val="3"/>
        <w:numId w:val="12"/>
      </w:numPr>
      <w:spacing w:after="180"/>
      <w:jc w:val="both"/>
    </w:pPr>
    <w:rPr>
      <w:rFonts w:cs="Times New Roman"/>
      <w:iCs/>
      <w:szCs w:val="22"/>
    </w:rPr>
  </w:style>
  <w:style w:type="paragraph" w:customStyle="1" w:styleId="Appendix5">
    <w:name w:val="Appendix 5"/>
    <w:basedOn w:val="Normal"/>
    <w:uiPriority w:val="32"/>
    <w:qFormat/>
    <w:rsid w:val="00D331F0"/>
    <w:pPr>
      <w:numPr>
        <w:ilvl w:val="4"/>
        <w:numId w:val="12"/>
      </w:numPr>
      <w:spacing w:after="180"/>
      <w:jc w:val="both"/>
    </w:pPr>
    <w:rPr>
      <w:rFonts w:cs="Times New Roman"/>
      <w:szCs w:val="22"/>
    </w:rPr>
  </w:style>
  <w:style w:type="paragraph" w:customStyle="1" w:styleId="Appendix6">
    <w:name w:val="Appendix 6"/>
    <w:basedOn w:val="Normal"/>
    <w:uiPriority w:val="32"/>
    <w:qFormat/>
    <w:rsid w:val="00D331F0"/>
    <w:pPr>
      <w:numPr>
        <w:ilvl w:val="5"/>
        <w:numId w:val="12"/>
      </w:numPr>
      <w:spacing w:after="180"/>
      <w:jc w:val="both"/>
    </w:pPr>
    <w:rPr>
      <w:rFonts w:cs="Times New Roman"/>
      <w:szCs w:val="22"/>
    </w:rPr>
  </w:style>
  <w:style w:type="paragraph" w:customStyle="1" w:styleId="Appendix7">
    <w:name w:val="Appendix 7"/>
    <w:basedOn w:val="Normal"/>
    <w:uiPriority w:val="32"/>
    <w:qFormat/>
    <w:rsid w:val="00D331F0"/>
    <w:pPr>
      <w:numPr>
        <w:ilvl w:val="6"/>
        <w:numId w:val="12"/>
      </w:numPr>
      <w:spacing w:after="180"/>
      <w:jc w:val="both"/>
    </w:pPr>
    <w:rPr>
      <w:rFonts w:cs="Times New Roman"/>
      <w:szCs w:val="22"/>
    </w:rPr>
  </w:style>
  <w:style w:type="paragraph" w:customStyle="1" w:styleId="Appendix8">
    <w:name w:val="Appendix 8"/>
    <w:basedOn w:val="Normal"/>
    <w:uiPriority w:val="32"/>
    <w:qFormat/>
    <w:rsid w:val="00D331F0"/>
    <w:pPr>
      <w:numPr>
        <w:ilvl w:val="7"/>
        <w:numId w:val="12"/>
      </w:numPr>
      <w:spacing w:after="180"/>
      <w:jc w:val="both"/>
    </w:pPr>
    <w:rPr>
      <w:rFonts w:cs="Times New Roman"/>
      <w:szCs w:val="22"/>
    </w:rPr>
  </w:style>
  <w:style w:type="paragraph" w:customStyle="1" w:styleId="Appendix9">
    <w:name w:val="Appendix 9"/>
    <w:basedOn w:val="Normal"/>
    <w:uiPriority w:val="32"/>
    <w:qFormat/>
    <w:rsid w:val="00D331F0"/>
    <w:pPr>
      <w:numPr>
        <w:ilvl w:val="8"/>
        <w:numId w:val="12"/>
      </w:numPr>
      <w:spacing w:after="180"/>
      <w:jc w:val="both"/>
    </w:pPr>
    <w:rPr>
      <w:rFonts w:cs="Times New Roman"/>
      <w:szCs w:val="22"/>
    </w:rPr>
  </w:style>
  <w:style w:type="paragraph" w:customStyle="1" w:styleId="Schedule1">
    <w:name w:val="Schedule 1"/>
    <w:basedOn w:val="Normal"/>
    <w:next w:val="Schedule2"/>
    <w:uiPriority w:val="30"/>
    <w:qFormat/>
    <w:rsid w:val="00705ABE"/>
    <w:pPr>
      <w:keepNext/>
      <w:keepLines/>
      <w:pageBreakBefore/>
      <w:numPr>
        <w:numId w:val="11"/>
      </w:numPr>
      <w:spacing w:after="360"/>
      <w:jc w:val="both"/>
    </w:pPr>
    <w:rPr>
      <w:rFonts w:ascii="Times New Roman Bold" w:hAnsi="Times New Roman Bold" w:cs="Times New Roman Bold"/>
      <w:b/>
      <w:bCs/>
      <w:sz w:val="26"/>
    </w:rPr>
  </w:style>
  <w:style w:type="paragraph" w:customStyle="1" w:styleId="Schedule2">
    <w:name w:val="Schedule 2"/>
    <w:basedOn w:val="Normal"/>
    <w:next w:val="Schedule3"/>
    <w:uiPriority w:val="30"/>
    <w:qFormat/>
    <w:rsid w:val="00705ABE"/>
    <w:pPr>
      <w:keepNext/>
      <w:numPr>
        <w:ilvl w:val="1"/>
        <w:numId w:val="11"/>
      </w:numPr>
      <w:spacing w:after="240"/>
    </w:pPr>
    <w:rPr>
      <w:rFonts w:cs="Times New Roman"/>
      <w:b/>
      <w:bCs/>
      <w:szCs w:val="22"/>
    </w:rPr>
  </w:style>
  <w:style w:type="paragraph" w:customStyle="1" w:styleId="Schedule3">
    <w:name w:val="Schedule 3"/>
    <w:basedOn w:val="Normal"/>
    <w:next w:val="wText1"/>
    <w:uiPriority w:val="30"/>
    <w:qFormat/>
    <w:rsid w:val="00705ABE"/>
    <w:pPr>
      <w:numPr>
        <w:ilvl w:val="2"/>
        <w:numId w:val="11"/>
      </w:numPr>
      <w:spacing w:after="180"/>
      <w:jc w:val="both"/>
    </w:pPr>
    <w:rPr>
      <w:rFonts w:cs="Times New Roman"/>
      <w:szCs w:val="22"/>
    </w:rPr>
  </w:style>
  <w:style w:type="paragraph" w:customStyle="1" w:styleId="Schedule4">
    <w:name w:val="Schedule 4"/>
    <w:basedOn w:val="Normal"/>
    <w:next w:val="wText2"/>
    <w:uiPriority w:val="30"/>
    <w:qFormat/>
    <w:rsid w:val="00705ABE"/>
    <w:pPr>
      <w:numPr>
        <w:ilvl w:val="3"/>
        <w:numId w:val="11"/>
      </w:numPr>
      <w:spacing w:after="180"/>
      <w:jc w:val="both"/>
    </w:pPr>
    <w:rPr>
      <w:rFonts w:cs="Times New Roman"/>
      <w:iCs/>
      <w:szCs w:val="22"/>
    </w:rPr>
  </w:style>
  <w:style w:type="paragraph" w:customStyle="1" w:styleId="Schedule5">
    <w:name w:val="Schedule 5"/>
    <w:basedOn w:val="Normal"/>
    <w:uiPriority w:val="30"/>
    <w:qFormat/>
    <w:rsid w:val="00705ABE"/>
    <w:pPr>
      <w:numPr>
        <w:ilvl w:val="4"/>
        <w:numId w:val="11"/>
      </w:numPr>
      <w:spacing w:after="180"/>
      <w:jc w:val="both"/>
    </w:pPr>
    <w:rPr>
      <w:rFonts w:cs="Times New Roman"/>
      <w:szCs w:val="22"/>
    </w:rPr>
  </w:style>
  <w:style w:type="paragraph" w:customStyle="1" w:styleId="Schedule6">
    <w:name w:val="Schedule 6"/>
    <w:basedOn w:val="Normal"/>
    <w:uiPriority w:val="30"/>
    <w:qFormat/>
    <w:rsid w:val="00705ABE"/>
    <w:pPr>
      <w:numPr>
        <w:ilvl w:val="5"/>
        <w:numId w:val="11"/>
      </w:numPr>
      <w:spacing w:after="180"/>
      <w:jc w:val="both"/>
    </w:pPr>
    <w:rPr>
      <w:rFonts w:cs="Times New Roman"/>
      <w:szCs w:val="22"/>
    </w:rPr>
  </w:style>
  <w:style w:type="paragraph" w:customStyle="1" w:styleId="Schedule7">
    <w:name w:val="Schedule 7"/>
    <w:basedOn w:val="Normal"/>
    <w:uiPriority w:val="30"/>
    <w:qFormat/>
    <w:rsid w:val="00705ABE"/>
    <w:pPr>
      <w:numPr>
        <w:ilvl w:val="6"/>
        <w:numId w:val="11"/>
      </w:numPr>
      <w:spacing w:after="180"/>
      <w:jc w:val="both"/>
    </w:pPr>
    <w:rPr>
      <w:rFonts w:cs="Times New Roman"/>
      <w:szCs w:val="22"/>
    </w:rPr>
  </w:style>
  <w:style w:type="paragraph" w:customStyle="1" w:styleId="Schedule8">
    <w:name w:val="Schedule 8"/>
    <w:basedOn w:val="Normal"/>
    <w:uiPriority w:val="30"/>
    <w:qFormat/>
    <w:rsid w:val="00705ABE"/>
    <w:pPr>
      <w:numPr>
        <w:ilvl w:val="7"/>
        <w:numId w:val="11"/>
      </w:numPr>
      <w:spacing w:after="180"/>
      <w:jc w:val="both"/>
    </w:pPr>
    <w:rPr>
      <w:rFonts w:cs="Times New Roman"/>
      <w:szCs w:val="22"/>
    </w:rPr>
  </w:style>
  <w:style w:type="paragraph" w:customStyle="1" w:styleId="Schedule9">
    <w:name w:val="Schedule 9"/>
    <w:basedOn w:val="Normal"/>
    <w:uiPriority w:val="30"/>
    <w:qFormat/>
    <w:rsid w:val="00705ABE"/>
    <w:pPr>
      <w:numPr>
        <w:ilvl w:val="8"/>
        <w:numId w:val="11"/>
      </w:numPr>
      <w:spacing w:after="180"/>
      <w:jc w:val="both"/>
    </w:pPr>
    <w:rPr>
      <w:rFonts w:cs="Times New Roman"/>
      <w:szCs w:val="22"/>
    </w:rPr>
  </w:style>
  <w:style w:type="paragraph" w:customStyle="1" w:styleId="Definition1">
    <w:name w:val="Definition 1"/>
    <w:basedOn w:val="Normal"/>
    <w:uiPriority w:val="10"/>
    <w:qFormat/>
    <w:rsid w:val="00AB26EF"/>
    <w:pPr>
      <w:numPr>
        <w:numId w:val="10"/>
      </w:numPr>
      <w:spacing w:after="180"/>
      <w:jc w:val="both"/>
    </w:pPr>
    <w:rPr>
      <w:rFonts w:cs="Times New Roman"/>
      <w:szCs w:val="22"/>
    </w:rPr>
  </w:style>
  <w:style w:type="paragraph" w:customStyle="1" w:styleId="Definition2">
    <w:name w:val="Definition 2"/>
    <w:basedOn w:val="Normal"/>
    <w:uiPriority w:val="10"/>
    <w:qFormat/>
    <w:rsid w:val="00AB26EF"/>
    <w:pPr>
      <w:numPr>
        <w:ilvl w:val="1"/>
        <w:numId w:val="10"/>
      </w:numPr>
      <w:spacing w:after="180"/>
      <w:jc w:val="both"/>
    </w:pPr>
    <w:rPr>
      <w:rFonts w:cs="Times New Roman"/>
      <w:szCs w:val="22"/>
      <w:lang w:val="de-DE"/>
    </w:rPr>
  </w:style>
  <w:style w:type="paragraph" w:customStyle="1" w:styleId="Definition3">
    <w:name w:val="Definition 3"/>
    <w:basedOn w:val="Normal"/>
    <w:uiPriority w:val="10"/>
    <w:qFormat/>
    <w:rsid w:val="00AB26EF"/>
    <w:pPr>
      <w:numPr>
        <w:ilvl w:val="2"/>
        <w:numId w:val="10"/>
      </w:numPr>
      <w:spacing w:after="180"/>
      <w:jc w:val="both"/>
    </w:pPr>
    <w:rPr>
      <w:rFonts w:cs="Times New Roman"/>
      <w:szCs w:val="22"/>
      <w:lang w:val="de-DE"/>
    </w:rPr>
  </w:style>
  <w:style w:type="paragraph" w:customStyle="1" w:styleId="Definition4">
    <w:name w:val="Definition 4"/>
    <w:basedOn w:val="Normal"/>
    <w:uiPriority w:val="10"/>
    <w:qFormat/>
    <w:rsid w:val="00AB26EF"/>
    <w:pPr>
      <w:numPr>
        <w:ilvl w:val="3"/>
        <w:numId w:val="10"/>
      </w:numPr>
      <w:spacing w:after="180"/>
      <w:jc w:val="both"/>
    </w:pPr>
    <w:rPr>
      <w:rFonts w:cs="Times New Roman"/>
      <w:szCs w:val="22"/>
      <w:lang w:val="de-DE"/>
    </w:rPr>
  </w:style>
  <w:style w:type="paragraph" w:customStyle="1" w:styleId="Definition5">
    <w:name w:val="Definition 5"/>
    <w:basedOn w:val="Normal"/>
    <w:uiPriority w:val="10"/>
    <w:qFormat/>
    <w:rsid w:val="00AB26EF"/>
    <w:pPr>
      <w:numPr>
        <w:ilvl w:val="4"/>
        <w:numId w:val="10"/>
      </w:numPr>
      <w:spacing w:after="180"/>
      <w:jc w:val="both"/>
    </w:pPr>
    <w:rPr>
      <w:rFonts w:cs="Times New Roman"/>
      <w:szCs w:val="22"/>
      <w:lang w:val="de-DE"/>
    </w:rPr>
  </w:style>
  <w:style w:type="paragraph" w:customStyle="1" w:styleId="Definition6">
    <w:name w:val="Definition 6"/>
    <w:basedOn w:val="Normal"/>
    <w:uiPriority w:val="10"/>
    <w:qFormat/>
    <w:rsid w:val="00AB26EF"/>
    <w:pPr>
      <w:numPr>
        <w:ilvl w:val="5"/>
        <w:numId w:val="10"/>
      </w:numPr>
      <w:spacing w:after="180"/>
      <w:jc w:val="both"/>
    </w:pPr>
    <w:rPr>
      <w:rFonts w:cs="Times New Roman"/>
      <w:szCs w:val="22"/>
      <w:lang w:val="de-DE"/>
    </w:rPr>
  </w:style>
  <w:style w:type="paragraph" w:customStyle="1" w:styleId="Parties">
    <w:name w:val="Parties"/>
    <w:basedOn w:val="Normal"/>
    <w:uiPriority w:val="10"/>
    <w:qFormat/>
    <w:rsid w:val="00A458B3"/>
    <w:pPr>
      <w:numPr>
        <w:ilvl w:val="6"/>
        <w:numId w:val="8"/>
      </w:numPr>
      <w:spacing w:after="180"/>
      <w:jc w:val="both"/>
    </w:pPr>
    <w:rPr>
      <w:rFonts w:eastAsia="Times New Roman"/>
      <w:bCs/>
    </w:rPr>
  </w:style>
  <w:style w:type="paragraph" w:customStyle="1" w:styleId="Recitals">
    <w:name w:val="Recitals"/>
    <w:basedOn w:val="Normal"/>
    <w:uiPriority w:val="10"/>
    <w:qFormat/>
    <w:rsid w:val="00AB12CE"/>
    <w:pPr>
      <w:numPr>
        <w:ilvl w:val="7"/>
        <w:numId w:val="8"/>
      </w:numPr>
      <w:spacing w:after="180"/>
      <w:jc w:val="both"/>
    </w:pPr>
  </w:style>
  <w:style w:type="paragraph" w:customStyle="1" w:styleId="wCoverNotice">
    <w:name w:val="wCoverNotice"/>
    <w:basedOn w:val="Normal"/>
    <w:next w:val="Normal"/>
    <w:uiPriority w:val="19"/>
    <w:rsid w:val="00E86A1C"/>
    <w:pPr>
      <w:spacing w:after="960"/>
      <w:ind w:left="720" w:right="720"/>
      <w:jc w:val="center"/>
    </w:pPr>
    <w:rPr>
      <w:rFonts w:eastAsia="Times New Roman"/>
      <w:szCs w:val="24"/>
    </w:rPr>
  </w:style>
  <w:style w:type="paragraph" w:customStyle="1" w:styleId="wCoverCentre">
    <w:name w:val="wCoverCentre"/>
    <w:basedOn w:val="Normal"/>
    <w:next w:val="wCoverParties"/>
    <w:uiPriority w:val="19"/>
    <w:rsid w:val="00E86A1C"/>
    <w:pPr>
      <w:spacing w:after="480"/>
      <w:jc w:val="center"/>
    </w:pPr>
    <w:rPr>
      <w:rFonts w:eastAsia="Times New Roman"/>
      <w:szCs w:val="24"/>
    </w:rPr>
  </w:style>
  <w:style w:type="paragraph" w:customStyle="1" w:styleId="wCoverParties">
    <w:name w:val="wCoverParties"/>
    <w:basedOn w:val="Normal"/>
    <w:next w:val="wCoverRole"/>
    <w:uiPriority w:val="20"/>
    <w:rsid w:val="00E86A1C"/>
    <w:pPr>
      <w:jc w:val="center"/>
    </w:pPr>
    <w:rPr>
      <w:rFonts w:eastAsia="Times New Roman"/>
      <w:b/>
      <w:sz w:val="28"/>
      <w:szCs w:val="24"/>
    </w:rPr>
  </w:style>
  <w:style w:type="paragraph" w:customStyle="1" w:styleId="wCoverRole">
    <w:name w:val="wCoverRole"/>
    <w:basedOn w:val="Normal"/>
    <w:next w:val="wCoverParties"/>
    <w:uiPriority w:val="21"/>
    <w:rsid w:val="00E86A1C"/>
    <w:pPr>
      <w:spacing w:after="480"/>
      <w:jc w:val="center"/>
    </w:pPr>
    <w:rPr>
      <w:rFonts w:eastAsia="Times New Roman"/>
      <w:szCs w:val="24"/>
    </w:rPr>
  </w:style>
  <w:style w:type="paragraph" w:customStyle="1" w:styleId="wCoverTitle1">
    <w:name w:val="wCoverTitle1"/>
    <w:basedOn w:val="Normal"/>
    <w:next w:val="wCoverTitle2"/>
    <w:uiPriority w:val="19"/>
    <w:rsid w:val="00E86A1C"/>
    <w:pPr>
      <w:spacing w:after="120"/>
      <w:jc w:val="center"/>
    </w:pPr>
    <w:rPr>
      <w:rFonts w:eastAsia="Times New Roman"/>
      <w:b/>
      <w:sz w:val="40"/>
      <w:szCs w:val="24"/>
    </w:rPr>
  </w:style>
  <w:style w:type="paragraph" w:customStyle="1" w:styleId="wCoverTitle2">
    <w:name w:val="wCoverTitle2"/>
    <w:basedOn w:val="Normal"/>
    <w:next w:val="wCoverCentre"/>
    <w:uiPriority w:val="19"/>
    <w:rsid w:val="00A40F41"/>
    <w:pPr>
      <w:spacing w:after="240"/>
      <w:jc w:val="center"/>
    </w:pPr>
    <w:rPr>
      <w:rFonts w:eastAsia="Times New Roman" w:cs="Arial"/>
      <w:sz w:val="28"/>
      <w:szCs w:val="32"/>
    </w:rPr>
  </w:style>
  <w:style w:type="paragraph" w:customStyle="1" w:styleId="wLogoHeader">
    <w:name w:val="wLogoHeader"/>
    <w:basedOn w:val="Normal"/>
    <w:uiPriority w:val="48"/>
    <w:qFormat/>
    <w:rsid w:val="00E86A1C"/>
    <w:pPr>
      <w:spacing w:before="360" w:after="960" w:line="360" w:lineRule="auto"/>
      <w:jc w:val="right"/>
    </w:pPr>
  </w:style>
  <w:style w:type="paragraph" w:customStyle="1" w:styleId="wCoverAddress">
    <w:name w:val="wCoverAddress"/>
    <w:basedOn w:val="Normal"/>
    <w:uiPriority w:val="22"/>
    <w:rsid w:val="00E86A1C"/>
    <w:pPr>
      <w:jc w:val="center"/>
    </w:pPr>
    <w:rPr>
      <w:rFonts w:eastAsia="Times New Roman"/>
      <w:sz w:val="20"/>
      <w:szCs w:val="24"/>
    </w:rPr>
  </w:style>
  <w:style w:type="numbering" w:styleId="111111">
    <w:name w:val="Outline List 2"/>
    <w:basedOn w:val="NoList"/>
    <w:uiPriority w:val="99"/>
    <w:semiHidden/>
    <w:unhideWhenUsed/>
    <w:rsid w:val="00E86A1C"/>
    <w:pPr>
      <w:numPr>
        <w:numId w:val="5"/>
      </w:numPr>
    </w:pPr>
  </w:style>
  <w:style w:type="numbering" w:styleId="1ai">
    <w:name w:val="Outline List 1"/>
    <w:basedOn w:val="NoList"/>
    <w:uiPriority w:val="99"/>
    <w:semiHidden/>
    <w:unhideWhenUsed/>
    <w:rsid w:val="00E86A1C"/>
    <w:pPr>
      <w:numPr>
        <w:numId w:val="6"/>
      </w:numPr>
    </w:pPr>
  </w:style>
  <w:style w:type="paragraph" w:customStyle="1" w:styleId="wTOCtitle">
    <w:name w:val="wTOCtitle"/>
    <w:basedOn w:val="Normal"/>
    <w:next w:val="wTOCpage"/>
    <w:uiPriority w:val="13"/>
    <w:rsid w:val="00E86A1C"/>
    <w:pPr>
      <w:jc w:val="center"/>
    </w:pPr>
    <w:rPr>
      <w:rFonts w:eastAsia="Times New Roman"/>
      <w:b/>
      <w:sz w:val="26"/>
      <w:szCs w:val="24"/>
    </w:rPr>
  </w:style>
  <w:style w:type="paragraph" w:customStyle="1" w:styleId="wTOCpage">
    <w:name w:val="wTOCpage"/>
    <w:basedOn w:val="Normal"/>
    <w:next w:val="Normal"/>
    <w:uiPriority w:val="15"/>
    <w:rsid w:val="00E86A1C"/>
    <w:pPr>
      <w:spacing w:after="180"/>
      <w:jc w:val="right"/>
    </w:pPr>
    <w:rPr>
      <w:rFonts w:eastAsia="Times New Roman"/>
      <w:b/>
      <w:sz w:val="26"/>
      <w:szCs w:val="24"/>
    </w:rPr>
  </w:style>
  <w:style w:type="paragraph" w:customStyle="1" w:styleId="wSignRole">
    <w:name w:val="wSignRole"/>
    <w:basedOn w:val="Normal"/>
    <w:next w:val="Normal"/>
    <w:uiPriority w:val="12"/>
    <w:rsid w:val="006806E0"/>
    <w:pPr>
      <w:keepNext/>
      <w:spacing w:before="600" w:after="60"/>
      <w:jc w:val="both"/>
    </w:pPr>
    <w:rPr>
      <w:rFonts w:eastAsia="Times New Roman"/>
      <w:b/>
      <w:szCs w:val="24"/>
    </w:rPr>
  </w:style>
  <w:style w:type="paragraph" w:customStyle="1" w:styleId="wSignLine">
    <w:name w:val="wSignLine"/>
    <w:basedOn w:val="wText"/>
    <w:next w:val="wExecution"/>
    <w:uiPriority w:val="13"/>
    <w:rsid w:val="00E86A1C"/>
    <w:pPr>
      <w:tabs>
        <w:tab w:val="left" w:leader="dot" w:pos="3600"/>
      </w:tabs>
      <w:spacing w:before="800" w:after="0"/>
    </w:pPr>
    <w:rPr>
      <w:rFonts w:eastAsia="Times New Roman"/>
      <w:szCs w:val="20"/>
    </w:rPr>
  </w:style>
  <w:style w:type="paragraph" w:customStyle="1" w:styleId="wExecution">
    <w:name w:val="wExecution"/>
    <w:basedOn w:val="Normal"/>
    <w:uiPriority w:val="13"/>
    <w:rsid w:val="000F0EE3"/>
    <w:rPr>
      <w:rFonts w:eastAsia="Times New Roman"/>
      <w:szCs w:val="24"/>
    </w:rPr>
  </w:style>
  <w:style w:type="paragraph" w:styleId="TOC3">
    <w:name w:val="toc 3"/>
    <w:basedOn w:val="Normal"/>
    <w:next w:val="Normal"/>
    <w:autoRedefine/>
    <w:uiPriority w:val="39"/>
    <w:unhideWhenUsed/>
    <w:rsid w:val="00821FA1"/>
    <w:pPr>
      <w:tabs>
        <w:tab w:val="left" w:pos="1440"/>
        <w:tab w:val="right" w:leader="dot" w:pos="9019"/>
      </w:tabs>
      <w:spacing w:before="120"/>
      <w:ind w:left="1440" w:hanging="1440"/>
    </w:pPr>
    <w:rPr>
      <w:b/>
      <w:bCs/>
      <w:noProof/>
      <w:color w:val="000000"/>
    </w:rPr>
  </w:style>
  <w:style w:type="paragraph" w:styleId="TOC4">
    <w:name w:val="toc 4"/>
    <w:basedOn w:val="Normal"/>
    <w:next w:val="Normal"/>
    <w:autoRedefine/>
    <w:uiPriority w:val="39"/>
    <w:unhideWhenUsed/>
    <w:rsid w:val="00210883"/>
    <w:pPr>
      <w:tabs>
        <w:tab w:val="left" w:pos="1440"/>
        <w:tab w:val="right" w:leader="dot" w:pos="9019"/>
      </w:tabs>
      <w:ind w:left="1440" w:hanging="1440"/>
    </w:pPr>
  </w:style>
  <w:style w:type="paragraph" w:styleId="TOC5">
    <w:name w:val="toc 5"/>
    <w:basedOn w:val="Normal"/>
    <w:next w:val="Normal"/>
    <w:autoRedefine/>
    <w:uiPriority w:val="48"/>
    <w:semiHidden/>
    <w:unhideWhenUsed/>
    <w:rsid w:val="00011622"/>
    <w:pPr>
      <w:spacing w:after="100"/>
      <w:ind w:left="960"/>
    </w:pPr>
  </w:style>
  <w:style w:type="paragraph" w:styleId="TOC6">
    <w:name w:val="toc 6"/>
    <w:basedOn w:val="Normal"/>
    <w:next w:val="Normal"/>
    <w:autoRedefine/>
    <w:uiPriority w:val="48"/>
    <w:semiHidden/>
    <w:unhideWhenUsed/>
    <w:rsid w:val="00011622"/>
    <w:pPr>
      <w:spacing w:after="100"/>
      <w:ind w:left="1200"/>
    </w:pPr>
  </w:style>
  <w:style w:type="paragraph" w:styleId="TOC7">
    <w:name w:val="toc 7"/>
    <w:basedOn w:val="Normal"/>
    <w:next w:val="Normal"/>
    <w:autoRedefine/>
    <w:uiPriority w:val="48"/>
    <w:semiHidden/>
    <w:unhideWhenUsed/>
    <w:rsid w:val="00011622"/>
    <w:pPr>
      <w:spacing w:after="100"/>
      <w:ind w:left="1440"/>
    </w:pPr>
  </w:style>
  <w:style w:type="paragraph" w:styleId="TOC8">
    <w:name w:val="toc 8"/>
    <w:basedOn w:val="Normal"/>
    <w:next w:val="Normal"/>
    <w:autoRedefine/>
    <w:uiPriority w:val="48"/>
    <w:semiHidden/>
    <w:unhideWhenUsed/>
    <w:rsid w:val="00011622"/>
    <w:pPr>
      <w:spacing w:after="100"/>
      <w:ind w:left="1680"/>
    </w:pPr>
  </w:style>
  <w:style w:type="paragraph" w:styleId="TOC9">
    <w:name w:val="toc 9"/>
    <w:basedOn w:val="Normal"/>
    <w:next w:val="Normal"/>
    <w:autoRedefine/>
    <w:uiPriority w:val="48"/>
    <w:semiHidden/>
    <w:unhideWhenUsed/>
    <w:rsid w:val="00011622"/>
    <w:pPr>
      <w:spacing w:after="100"/>
      <w:ind w:left="1920"/>
    </w:pPr>
  </w:style>
  <w:style w:type="paragraph" w:customStyle="1" w:styleId="wCoverDate">
    <w:name w:val="wCoverDate"/>
    <w:basedOn w:val="Normal"/>
    <w:next w:val="wCoverTitle1"/>
    <w:uiPriority w:val="19"/>
    <w:qFormat/>
    <w:rsid w:val="00A40F41"/>
    <w:pPr>
      <w:spacing w:before="480" w:after="960"/>
      <w:jc w:val="center"/>
    </w:pPr>
    <w:rPr>
      <w:b/>
      <w:bCs/>
      <w:sz w:val="24"/>
      <w:szCs w:val="24"/>
    </w:rPr>
  </w:style>
  <w:style w:type="paragraph" w:customStyle="1" w:styleId="wBullet4">
    <w:name w:val="wBullet4"/>
    <w:basedOn w:val="Normal"/>
    <w:uiPriority w:val="7"/>
    <w:qFormat/>
    <w:rsid w:val="00E1507D"/>
    <w:pPr>
      <w:numPr>
        <w:numId w:val="7"/>
      </w:numPr>
      <w:spacing w:after="180"/>
      <w:ind w:left="3600" w:hanging="720"/>
      <w:jc w:val="both"/>
    </w:pPr>
  </w:style>
  <w:style w:type="paragraph" w:customStyle="1" w:styleId="wText4">
    <w:name w:val="wText4"/>
    <w:basedOn w:val="Normal"/>
    <w:uiPriority w:val="2"/>
    <w:qFormat/>
    <w:rsid w:val="00821FA1"/>
    <w:pPr>
      <w:spacing w:after="180"/>
      <w:ind w:left="2880"/>
      <w:jc w:val="both"/>
    </w:pPr>
  </w:style>
  <w:style w:type="character" w:styleId="FootnoteReference">
    <w:name w:val="footnote reference"/>
    <w:uiPriority w:val="99"/>
    <w:semiHidden/>
    <w:unhideWhenUsed/>
    <w:rsid w:val="001241E8"/>
    <w:rPr>
      <w:vertAlign w:val="superscript"/>
    </w:rPr>
  </w:style>
  <w:style w:type="paragraph" w:styleId="FootnoteText">
    <w:name w:val="footnote text"/>
    <w:basedOn w:val="Normal"/>
    <w:link w:val="FootnoteTextChar"/>
    <w:uiPriority w:val="99"/>
    <w:unhideWhenUsed/>
    <w:rsid w:val="00EF10EA"/>
    <w:pPr>
      <w:spacing w:after="60"/>
      <w:ind w:left="360" w:hanging="360"/>
    </w:pPr>
    <w:rPr>
      <w:sz w:val="18"/>
      <w:szCs w:val="20"/>
    </w:rPr>
  </w:style>
  <w:style w:type="character" w:customStyle="1" w:styleId="FootnoteTextChar">
    <w:name w:val="Footnote Text Char"/>
    <w:link w:val="FootnoteText"/>
    <w:uiPriority w:val="99"/>
    <w:rsid w:val="00EF10EA"/>
    <w:rPr>
      <w:rFonts w:ascii="Times New Roman" w:eastAsia="MS Mincho" w:hAnsi="Times New Roman" w:cs="Traditional Arabic"/>
      <w:sz w:val="18"/>
      <w:szCs w:val="20"/>
    </w:rPr>
  </w:style>
  <w:style w:type="paragraph" w:customStyle="1" w:styleId="SignLine">
    <w:name w:val="SignLine"/>
    <w:basedOn w:val="Normal"/>
    <w:next w:val="Normal"/>
    <w:rsid w:val="00E03967"/>
    <w:pPr>
      <w:tabs>
        <w:tab w:val="left" w:leader="dot" w:pos="3600"/>
      </w:tabs>
      <w:spacing w:before="800"/>
      <w:jc w:val="both"/>
    </w:pPr>
    <w:rPr>
      <w:rFonts w:eastAsia="Times New Roman" w:cs="Times New Roman"/>
      <w:szCs w:val="20"/>
    </w:rPr>
  </w:style>
  <w:style w:type="table" w:styleId="TableGrid">
    <w:name w:val="Table Grid"/>
    <w:basedOn w:val="TableNormal"/>
    <w:uiPriority w:val="59"/>
    <w:rsid w:val="002A2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84C0B"/>
    <w:rPr>
      <w:rFonts w:ascii="Times New Roman" w:hAnsi="Times New Roman"/>
      <w:color w:val="0000FF"/>
      <w:sz w:val="22"/>
      <w:u w:val="single"/>
    </w:rPr>
  </w:style>
  <w:style w:type="paragraph" w:customStyle="1" w:styleId="wSignTitle">
    <w:name w:val="wSignTitle"/>
    <w:basedOn w:val="wSignRole"/>
    <w:next w:val="wText"/>
    <w:uiPriority w:val="11"/>
    <w:qFormat/>
    <w:rsid w:val="006806E0"/>
    <w:pPr>
      <w:keepLines/>
      <w:pageBreakBefore/>
      <w:spacing w:before="0" w:after="0"/>
    </w:pPr>
    <w:rPr>
      <w:rFonts w:ascii="Times New Roman Bold" w:hAnsi="Times New Roman Bold"/>
      <w:sz w:val="26"/>
    </w:rPr>
  </w:style>
  <w:style w:type="paragraph" w:customStyle="1" w:styleId="Text">
    <w:name w:val="Text"/>
    <w:basedOn w:val="Normal"/>
    <w:link w:val="TextChar"/>
    <w:rsid w:val="005A5785"/>
    <w:pPr>
      <w:spacing w:after="240"/>
      <w:jc w:val="both"/>
    </w:pPr>
    <w:rPr>
      <w:rFonts w:eastAsia="Times New Roman" w:cs="Times New Roman"/>
      <w:szCs w:val="20"/>
    </w:rPr>
  </w:style>
  <w:style w:type="character" w:customStyle="1" w:styleId="TextChar">
    <w:name w:val="Text Char"/>
    <w:link w:val="Text"/>
    <w:locked/>
    <w:rsid w:val="005A5785"/>
    <w:rPr>
      <w:rFonts w:ascii="Times New Roman" w:eastAsia="Times New Roman" w:hAnsi="Times New Roman" w:cs="Times New Roman"/>
      <w:szCs w:val="20"/>
      <w:lang w:val="en-GB"/>
    </w:rPr>
  </w:style>
  <w:style w:type="character" w:styleId="FollowedHyperlink">
    <w:name w:val="FollowedHyperlink"/>
    <w:uiPriority w:val="99"/>
    <w:semiHidden/>
    <w:unhideWhenUsed/>
    <w:rsid w:val="00AA6B5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5364</Words>
  <Characters>30579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35872</CharactersWithSpaces>
  <SharedDoc>false</SharedDoc>
  <HLinks>
    <vt:vector size="138" baseType="variant">
      <vt:variant>
        <vt:i4>1310779</vt:i4>
      </vt:variant>
      <vt:variant>
        <vt:i4>134</vt:i4>
      </vt:variant>
      <vt:variant>
        <vt:i4>0</vt:i4>
      </vt:variant>
      <vt:variant>
        <vt:i4>5</vt:i4>
      </vt:variant>
      <vt:variant>
        <vt:lpwstr/>
      </vt:variant>
      <vt:variant>
        <vt:lpwstr>_Toc369015006</vt:lpwstr>
      </vt:variant>
      <vt:variant>
        <vt:i4>1310779</vt:i4>
      </vt:variant>
      <vt:variant>
        <vt:i4>128</vt:i4>
      </vt:variant>
      <vt:variant>
        <vt:i4>0</vt:i4>
      </vt:variant>
      <vt:variant>
        <vt:i4>5</vt:i4>
      </vt:variant>
      <vt:variant>
        <vt:lpwstr/>
      </vt:variant>
      <vt:variant>
        <vt:lpwstr>_Toc369015005</vt:lpwstr>
      </vt:variant>
      <vt:variant>
        <vt:i4>1310779</vt:i4>
      </vt:variant>
      <vt:variant>
        <vt:i4>122</vt:i4>
      </vt:variant>
      <vt:variant>
        <vt:i4>0</vt:i4>
      </vt:variant>
      <vt:variant>
        <vt:i4>5</vt:i4>
      </vt:variant>
      <vt:variant>
        <vt:lpwstr/>
      </vt:variant>
      <vt:variant>
        <vt:lpwstr>_Toc369015004</vt:lpwstr>
      </vt:variant>
      <vt:variant>
        <vt:i4>1310779</vt:i4>
      </vt:variant>
      <vt:variant>
        <vt:i4>116</vt:i4>
      </vt:variant>
      <vt:variant>
        <vt:i4>0</vt:i4>
      </vt:variant>
      <vt:variant>
        <vt:i4>5</vt:i4>
      </vt:variant>
      <vt:variant>
        <vt:lpwstr/>
      </vt:variant>
      <vt:variant>
        <vt:lpwstr>_Toc369015003</vt:lpwstr>
      </vt:variant>
      <vt:variant>
        <vt:i4>1310779</vt:i4>
      </vt:variant>
      <vt:variant>
        <vt:i4>110</vt:i4>
      </vt:variant>
      <vt:variant>
        <vt:i4>0</vt:i4>
      </vt:variant>
      <vt:variant>
        <vt:i4>5</vt:i4>
      </vt:variant>
      <vt:variant>
        <vt:lpwstr/>
      </vt:variant>
      <vt:variant>
        <vt:lpwstr>_Toc369015002</vt:lpwstr>
      </vt:variant>
      <vt:variant>
        <vt:i4>1310779</vt:i4>
      </vt:variant>
      <vt:variant>
        <vt:i4>104</vt:i4>
      </vt:variant>
      <vt:variant>
        <vt:i4>0</vt:i4>
      </vt:variant>
      <vt:variant>
        <vt:i4>5</vt:i4>
      </vt:variant>
      <vt:variant>
        <vt:lpwstr/>
      </vt:variant>
      <vt:variant>
        <vt:lpwstr>_Toc369015001</vt:lpwstr>
      </vt:variant>
      <vt:variant>
        <vt:i4>1310779</vt:i4>
      </vt:variant>
      <vt:variant>
        <vt:i4>98</vt:i4>
      </vt:variant>
      <vt:variant>
        <vt:i4>0</vt:i4>
      </vt:variant>
      <vt:variant>
        <vt:i4>5</vt:i4>
      </vt:variant>
      <vt:variant>
        <vt:lpwstr/>
      </vt:variant>
      <vt:variant>
        <vt:lpwstr>_Toc369015000</vt:lpwstr>
      </vt:variant>
      <vt:variant>
        <vt:i4>1835058</vt:i4>
      </vt:variant>
      <vt:variant>
        <vt:i4>92</vt:i4>
      </vt:variant>
      <vt:variant>
        <vt:i4>0</vt:i4>
      </vt:variant>
      <vt:variant>
        <vt:i4>5</vt:i4>
      </vt:variant>
      <vt:variant>
        <vt:lpwstr/>
      </vt:variant>
      <vt:variant>
        <vt:lpwstr>_Toc369014999</vt:lpwstr>
      </vt:variant>
      <vt:variant>
        <vt:i4>1835058</vt:i4>
      </vt:variant>
      <vt:variant>
        <vt:i4>86</vt:i4>
      </vt:variant>
      <vt:variant>
        <vt:i4>0</vt:i4>
      </vt:variant>
      <vt:variant>
        <vt:i4>5</vt:i4>
      </vt:variant>
      <vt:variant>
        <vt:lpwstr/>
      </vt:variant>
      <vt:variant>
        <vt:lpwstr>_Toc369014998</vt:lpwstr>
      </vt:variant>
      <vt:variant>
        <vt:i4>1835058</vt:i4>
      </vt:variant>
      <vt:variant>
        <vt:i4>80</vt:i4>
      </vt:variant>
      <vt:variant>
        <vt:i4>0</vt:i4>
      </vt:variant>
      <vt:variant>
        <vt:i4>5</vt:i4>
      </vt:variant>
      <vt:variant>
        <vt:lpwstr/>
      </vt:variant>
      <vt:variant>
        <vt:lpwstr>_Toc369014997</vt:lpwstr>
      </vt:variant>
      <vt:variant>
        <vt:i4>1835058</vt:i4>
      </vt:variant>
      <vt:variant>
        <vt:i4>74</vt:i4>
      </vt:variant>
      <vt:variant>
        <vt:i4>0</vt:i4>
      </vt:variant>
      <vt:variant>
        <vt:i4>5</vt:i4>
      </vt:variant>
      <vt:variant>
        <vt:lpwstr/>
      </vt:variant>
      <vt:variant>
        <vt:lpwstr>_Toc369014996</vt:lpwstr>
      </vt:variant>
      <vt:variant>
        <vt:i4>1835058</vt:i4>
      </vt:variant>
      <vt:variant>
        <vt:i4>68</vt:i4>
      </vt:variant>
      <vt:variant>
        <vt:i4>0</vt:i4>
      </vt:variant>
      <vt:variant>
        <vt:i4>5</vt:i4>
      </vt:variant>
      <vt:variant>
        <vt:lpwstr/>
      </vt:variant>
      <vt:variant>
        <vt:lpwstr>_Toc369014995</vt:lpwstr>
      </vt:variant>
      <vt:variant>
        <vt:i4>1835058</vt:i4>
      </vt:variant>
      <vt:variant>
        <vt:i4>62</vt:i4>
      </vt:variant>
      <vt:variant>
        <vt:i4>0</vt:i4>
      </vt:variant>
      <vt:variant>
        <vt:i4>5</vt:i4>
      </vt:variant>
      <vt:variant>
        <vt:lpwstr/>
      </vt:variant>
      <vt:variant>
        <vt:lpwstr>_Toc369014994</vt:lpwstr>
      </vt:variant>
      <vt:variant>
        <vt:i4>1835058</vt:i4>
      </vt:variant>
      <vt:variant>
        <vt:i4>56</vt:i4>
      </vt:variant>
      <vt:variant>
        <vt:i4>0</vt:i4>
      </vt:variant>
      <vt:variant>
        <vt:i4>5</vt:i4>
      </vt:variant>
      <vt:variant>
        <vt:lpwstr/>
      </vt:variant>
      <vt:variant>
        <vt:lpwstr>_Toc369014993</vt:lpwstr>
      </vt:variant>
      <vt:variant>
        <vt:i4>1835058</vt:i4>
      </vt:variant>
      <vt:variant>
        <vt:i4>50</vt:i4>
      </vt:variant>
      <vt:variant>
        <vt:i4>0</vt:i4>
      </vt:variant>
      <vt:variant>
        <vt:i4>5</vt:i4>
      </vt:variant>
      <vt:variant>
        <vt:lpwstr/>
      </vt:variant>
      <vt:variant>
        <vt:lpwstr>_Toc369014992</vt:lpwstr>
      </vt:variant>
      <vt:variant>
        <vt:i4>1835058</vt:i4>
      </vt:variant>
      <vt:variant>
        <vt:i4>44</vt:i4>
      </vt:variant>
      <vt:variant>
        <vt:i4>0</vt:i4>
      </vt:variant>
      <vt:variant>
        <vt:i4>5</vt:i4>
      </vt:variant>
      <vt:variant>
        <vt:lpwstr/>
      </vt:variant>
      <vt:variant>
        <vt:lpwstr>_Toc369014991</vt:lpwstr>
      </vt:variant>
      <vt:variant>
        <vt:i4>1835058</vt:i4>
      </vt:variant>
      <vt:variant>
        <vt:i4>38</vt:i4>
      </vt:variant>
      <vt:variant>
        <vt:i4>0</vt:i4>
      </vt:variant>
      <vt:variant>
        <vt:i4>5</vt:i4>
      </vt:variant>
      <vt:variant>
        <vt:lpwstr/>
      </vt:variant>
      <vt:variant>
        <vt:lpwstr>_Toc369014990</vt:lpwstr>
      </vt:variant>
      <vt:variant>
        <vt:i4>1900594</vt:i4>
      </vt:variant>
      <vt:variant>
        <vt:i4>32</vt:i4>
      </vt:variant>
      <vt:variant>
        <vt:i4>0</vt:i4>
      </vt:variant>
      <vt:variant>
        <vt:i4>5</vt:i4>
      </vt:variant>
      <vt:variant>
        <vt:lpwstr/>
      </vt:variant>
      <vt:variant>
        <vt:lpwstr>_Toc369014989</vt:lpwstr>
      </vt:variant>
      <vt:variant>
        <vt:i4>1900594</vt:i4>
      </vt:variant>
      <vt:variant>
        <vt:i4>26</vt:i4>
      </vt:variant>
      <vt:variant>
        <vt:i4>0</vt:i4>
      </vt:variant>
      <vt:variant>
        <vt:i4>5</vt:i4>
      </vt:variant>
      <vt:variant>
        <vt:lpwstr/>
      </vt:variant>
      <vt:variant>
        <vt:lpwstr>_Toc369014988</vt:lpwstr>
      </vt:variant>
      <vt:variant>
        <vt:i4>1900594</vt:i4>
      </vt:variant>
      <vt:variant>
        <vt:i4>20</vt:i4>
      </vt:variant>
      <vt:variant>
        <vt:i4>0</vt:i4>
      </vt:variant>
      <vt:variant>
        <vt:i4>5</vt:i4>
      </vt:variant>
      <vt:variant>
        <vt:lpwstr/>
      </vt:variant>
      <vt:variant>
        <vt:lpwstr>_Toc369014987</vt:lpwstr>
      </vt:variant>
      <vt:variant>
        <vt:i4>1900594</vt:i4>
      </vt:variant>
      <vt:variant>
        <vt:i4>14</vt:i4>
      </vt:variant>
      <vt:variant>
        <vt:i4>0</vt:i4>
      </vt:variant>
      <vt:variant>
        <vt:i4>5</vt:i4>
      </vt:variant>
      <vt:variant>
        <vt:lpwstr/>
      </vt:variant>
      <vt:variant>
        <vt:lpwstr>_Toc369014986</vt:lpwstr>
      </vt:variant>
      <vt:variant>
        <vt:i4>1900594</vt:i4>
      </vt:variant>
      <vt:variant>
        <vt:i4>8</vt:i4>
      </vt:variant>
      <vt:variant>
        <vt:i4>0</vt:i4>
      </vt:variant>
      <vt:variant>
        <vt:i4>5</vt:i4>
      </vt:variant>
      <vt:variant>
        <vt:lpwstr/>
      </vt:variant>
      <vt:variant>
        <vt:lpwstr>_Toc369014985</vt:lpwstr>
      </vt:variant>
      <vt:variant>
        <vt:i4>1900594</vt:i4>
      </vt:variant>
      <vt:variant>
        <vt:i4>2</vt:i4>
      </vt:variant>
      <vt:variant>
        <vt:i4>0</vt:i4>
      </vt:variant>
      <vt:variant>
        <vt:i4>5</vt:i4>
      </vt:variant>
      <vt:variant>
        <vt:lpwstr/>
      </vt:variant>
      <vt:variant>
        <vt:lpwstr>_Toc369014984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Hartnett</dc:creator>
  <cp:keywords/>
  <cp:lastModifiedBy>Clare Calver</cp:lastModifiedBy>
  <cp:revision>2</cp:revision>
  <dcterms:created xsi:type="dcterms:W3CDTF">2022-10-21T07:48:00Z</dcterms:created>
  <dcterms:modified xsi:type="dcterms:W3CDTF">2022-10-21T11:24:00Z</dcterms:modified>
</cp:coreProperties>
</file>